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C4588B" w14:textId="7C820E50" w:rsidR="00555F06" w:rsidRPr="005A3BFB" w:rsidRDefault="00555F06" w:rsidP="009913B7">
      <w:pPr>
        <w:pStyle w:val="NormalWeb"/>
        <w:spacing w:before="2" w:after="2"/>
        <w:rPr>
          <w:rFonts w:ascii="Garamond" w:hAnsi="Garamond"/>
          <w:sz w:val="22"/>
          <w:szCs w:val="22"/>
        </w:rPr>
      </w:pPr>
      <w:r w:rsidRPr="005A3BFB">
        <w:rPr>
          <w:rFonts w:ascii="Garamond" w:hAnsi="Garamond"/>
          <w:b/>
          <w:sz w:val="22"/>
          <w:szCs w:val="22"/>
        </w:rPr>
        <w:t>Submission:</w:t>
      </w:r>
      <w:r w:rsidRPr="005A3BFB">
        <w:rPr>
          <w:rFonts w:ascii="Garamond" w:hAnsi="Garamond"/>
          <w:sz w:val="22"/>
          <w:szCs w:val="22"/>
        </w:rPr>
        <w:t xml:space="preserve"> </w:t>
      </w:r>
      <w:r w:rsidR="005A6AB5">
        <w:rPr>
          <w:rFonts w:ascii="Garamond" w:hAnsi="Garamond"/>
          <w:sz w:val="22"/>
          <w:szCs w:val="22"/>
        </w:rPr>
        <w:t>You will need to turn in the paper v</w:t>
      </w:r>
      <w:r w:rsidRPr="005A3BFB">
        <w:rPr>
          <w:rFonts w:ascii="Garamond" w:hAnsi="Garamond"/>
          <w:sz w:val="22"/>
          <w:szCs w:val="22"/>
        </w:rPr>
        <w:t xml:space="preserve">ia </w:t>
      </w:r>
      <w:r w:rsidR="005A6AB5">
        <w:rPr>
          <w:rFonts w:ascii="Garamond" w:hAnsi="Garamond"/>
          <w:sz w:val="22"/>
          <w:szCs w:val="22"/>
        </w:rPr>
        <w:t xml:space="preserve">two different links: one labelled “Argument Analysis Paper” and the other labelled “External Tool: Argument Analysis Paper” (both links are under the Week 5 tab” </w:t>
      </w:r>
    </w:p>
    <w:p w14:paraId="79857C13" w14:textId="76907A70" w:rsidR="008F40B9" w:rsidRPr="005A3BFB" w:rsidRDefault="008F40B9" w:rsidP="008F40B9">
      <w:pPr>
        <w:pStyle w:val="NormalWeb"/>
        <w:spacing w:before="2" w:after="2"/>
        <w:rPr>
          <w:rFonts w:ascii="Garamond" w:hAnsi="Garamond"/>
          <w:sz w:val="22"/>
          <w:szCs w:val="22"/>
        </w:rPr>
      </w:pPr>
      <w:r w:rsidRPr="005A3BFB">
        <w:rPr>
          <w:rFonts w:ascii="Garamond" w:hAnsi="Garamond"/>
          <w:b/>
          <w:bCs/>
          <w:sz w:val="22"/>
          <w:szCs w:val="22"/>
        </w:rPr>
        <w:t>Length</w:t>
      </w:r>
      <w:r w:rsidRPr="005A3BFB">
        <w:rPr>
          <w:rFonts w:ascii="Garamond" w:hAnsi="Garamond"/>
          <w:sz w:val="22"/>
          <w:szCs w:val="22"/>
        </w:rPr>
        <w:t>:</w:t>
      </w:r>
      <w:r w:rsidR="00072AFD" w:rsidRPr="005A3BFB">
        <w:rPr>
          <w:rFonts w:ascii="Garamond" w:hAnsi="Garamond"/>
          <w:sz w:val="22"/>
          <w:szCs w:val="22"/>
        </w:rPr>
        <w:t xml:space="preserve"> </w:t>
      </w:r>
      <w:r w:rsidR="001D0F6C">
        <w:rPr>
          <w:rFonts w:ascii="Garamond" w:hAnsi="Garamond"/>
          <w:sz w:val="22"/>
          <w:szCs w:val="22"/>
        </w:rPr>
        <w:t>2-3</w:t>
      </w:r>
      <w:r w:rsidRPr="005A3BFB">
        <w:rPr>
          <w:rFonts w:ascii="Garamond" w:hAnsi="Garamond"/>
          <w:sz w:val="22"/>
          <w:szCs w:val="22"/>
        </w:rPr>
        <w:t xml:space="preserve"> page</w:t>
      </w:r>
      <w:r w:rsidR="001D0F6C">
        <w:rPr>
          <w:rFonts w:ascii="Garamond" w:hAnsi="Garamond"/>
          <w:sz w:val="22"/>
          <w:szCs w:val="22"/>
        </w:rPr>
        <w:t>s</w:t>
      </w:r>
      <w:r w:rsidR="00072AFD" w:rsidRPr="005A3BFB">
        <w:rPr>
          <w:rFonts w:ascii="Garamond" w:hAnsi="Garamond"/>
          <w:sz w:val="22"/>
          <w:szCs w:val="22"/>
        </w:rPr>
        <w:t xml:space="preserve">, </w:t>
      </w:r>
      <w:r w:rsidR="001D0F6C">
        <w:rPr>
          <w:rFonts w:ascii="Garamond" w:hAnsi="Garamond"/>
          <w:sz w:val="22"/>
          <w:szCs w:val="22"/>
        </w:rPr>
        <w:t>doub</w:t>
      </w:r>
      <w:r w:rsidR="00072AFD" w:rsidRPr="005A3BFB">
        <w:rPr>
          <w:rFonts w:ascii="Garamond" w:hAnsi="Garamond"/>
          <w:sz w:val="22"/>
          <w:szCs w:val="22"/>
        </w:rPr>
        <w:t>le-spaced</w:t>
      </w:r>
    </w:p>
    <w:p w14:paraId="10F5CBDB" w14:textId="02E161EE" w:rsidR="00136B17" w:rsidRPr="005A3BFB" w:rsidRDefault="008F40B9" w:rsidP="008F40B9">
      <w:pPr>
        <w:pStyle w:val="NormalWeb"/>
        <w:spacing w:before="2" w:after="2"/>
        <w:rPr>
          <w:rFonts w:ascii="Garamond" w:hAnsi="Garamond"/>
          <w:sz w:val="22"/>
          <w:szCs w:val="22"/>
        </w:rPr>
      </w:pPr>
      <w:r w:rsidRPr="005A3BFB">
        <w:rPr>
          <w:rFonts w:ascii="Garamond" w:hAnsi="Garamond"/>
          <w:b/>
          <w:bCs/>
          <w:sz w:val="22"/>
          <w:szCs w:val="22"/>
        </w:rPr>
        <w:t>Format</w:t>
      </w:r>
      <w:r w:rsidRPr="005A3BFB">
        <w:rPr>
          <w:rFonts w:ascii="Garamond" w:hAnsi="Garamond"/>
          <w:sz w:val="22"/>
          <w:szCs w:val="22"/>
        </w:rPr>
        <w:t>: 12 pt. Times New Roman</w:t>
      </w:r>
      <w:r w:rsidR="00A25121" w:rsidRPr="005A3BFB">
        <w:rPr>
          <w:rFonts w:ascii="Garamond" w:hAnsi="Garamond"/>
          <w:sz w:val="22"/>
          <w:szCs w:val="22"/>
        </w:rPr>
        <w:t xml:space="preserve"> font</w:t>
      </w:r>
      <w:r w:rsidRPr="005A3BFB">
        <w:rPr>
          <w:rFonts w:ascii="Garamond" w:hAnsi="Garamond"/>
          <w:sz w:val="22"/>
          <w:szCs w:val="22"/>
        </w:rPr>
        <w:t xml:space="preserve">; </w:t>
      </w:r>
      <w:r w:rsidR="001D0F6C">
        <w:rPr>
          <w:rFonts w:ascii="Garamond" w:hAnsi="Garamond"/>
          <w:sz w:val="22"/>
          <w:szCs w:val="22"/>
        </w:rPr>
        <w:t>Double</w:t>
      </w:r>
      <w:r w:rsidRPr="005A3BFB">
        <w:rPr>
          <w:rFonts w:ascii="Garamond" w:hAnsi="Garamond"/>
          <w:sz w:val="22"/>
          <w:szCs w:val="22"/>
        </w:rPr>
        <w:t xml:space="preserve">-spaced; </w:t>
      </w:r>
      <w:r w:rsidR="00136B17" w:rsidRPr="005A3BFB">
        <w:rPr>
          <w:rFonts w:ascii="Garamond" w:hAnsi="Garamond"/>
          <w:sz w:val="22"/>
          <w:szCs w:val="22"/>
        </w:rPr>
        <w:t>1-</w:t>
      </w:r>
      <w:r w:rsidRPr="005A3BFB">
        <w:rPr>
          <w:rFonts w:ascii="Garamond" w:hAnsi="Garamond"/>
          <w:sz w:val="22"/>
          <w:szCs w:val="22"/>
        </w:rPr>
        <w:t>inch margins</w:t>
      </w:r>
      <w:r w:rsidR="00A25121" w:rsidRPr="005A3BFB">
        <w:rPr>
          <w:rFonts w:ascii="Garamond" w:hAnsi="Garamond"/>
          <w:sz w:val="22"/>
          <w:szCs w:val="22"/>
        </w:rPr>
        <w:t xml:space="preserve"> all around</w:t>
      </w:r>
      <w:r w:rsidR="00506DF9" w:rsidRPr="005A3BFB">
        <w:rPr>
          <w:rFonts w:ascii="Garamond" w:hAnsi="Garamond"/>
          <w:sz w:val="22"/>
          <w:szCs w:val="22"/>
        </w:rPr>
        <w:t xml:space="preserve">; Title and </w:t>
      </w:r>
      <w:r w:rsidR="00DC724A">
        <w:rPr>
          <w:rFonts w:ascii="Garamond" w:hAnsi="Garamond"/>
          <w:sz w:val="22"/>
          <w:szCs w:val="22"/>
        </w:rPr>
        <w:t>N</w:t>
      </w:r>
      <w:r w:rsidR="00506DF9" w:rsidRPr="005A3BFB">
        <w:rPr>
          <w:rFonts w:ascii="Garamond" w:hAnsi="Garamond"/>
          <w:sz w:val="22"/>
          <w:szCs w:val="22"/>
        </w:rPr>
        <w:t>ame at the top of the first page (</w:t>
      </w:r>
      <w:r w:rsidR="00506DF9" w:rsidRPr="005A3BFB">
        <w:rPr>
          <w:rFonts w:ascii="Garamond" w:hAnsi="Garamond"/>
          <w:i/>
          <w:iCs/>
          <w:sz w:val="22"/>
          <w:szCs w:val="22"/>
        </w:rPr>
        <w:t>no cover pages</w:t>
      </w:r>
      <w:r w:rsidR="00506DF9" w:rsidRPr="005A3BFB">
        <w:rPr>
          <w:rFonts w:ascii="Garamond" w:hAnsi="Garamond"/>
          <w:sz w:val="22"/>
          <w:szCs w:val="22"/>
        </w:rPr>
        <w:t>)</w:t>
      </w:r>
      <w:r w:rsidR="00704A69" w:rsidRPr="005A3BFB">
        <w:rPr>
          <w:rFonts w:ascii="Garamond" w:hAnsi="Garamond"/>
          <w:sz w:val="22"/>
          <w:szCs w:val="22"/>
        </w:rPr>
        <w:t xml:space="preserve"> </w:t>
      </w:r>
    </w:p>
    <w:p w14:paraId="0136E3BF" w14:textId="77777777" w:rsidR="001D0F6C" w:rsidRPr="001D0F6C" w:rsidRDefault="001D0F6C" w:rsidP="001D0F6C">
      <w:pPr>
        <w:rPr>
          <w:rFonts w:ascii="Garamond" w:hAnsi="Garamond" w:cstheme="majorBidi"/>
          <w:sz w:val="22"/>
          <w:szCs w:val="22"/>
        </w:rPr>
      </w:pPr>
    </w:p>
    <w:p w14:paraId="31CBD1A8" w14:textId="77777777" w:rsidR="001D0F6C" w:rsidRPr="001D0F6C" w:rsidRDefault="001D0F6C" w:rsidP="001D0F6C">
      <w:pPr>
        <w:rPr>
          <w:rFonts w:ascii="Garamond" w:hAnsi="Garamond" w:cstheme="majorBidi"/>
          <w:sz w:val="22"/>
          <w:szCs w:val="22"/>
        </w:rPr>
      </w:pPr>
      <w:r w:rsidRPr="001D0F6C">
        <w:rPr>
          <w:rFonts w:ascii="Garamond" w:hAnsi="Garamond" w:cstheme="majorBidi"/>
          <w:b/>
          <w:bCs/>
          <w:sz w:val="22"/>
          <w:szCs w:val="22"/>
          <w:u w:val="single"/>
        </w:rPr>
        <w:t>Purpose</w:t>
      </w:r>
      <w:r w:rsidRPr="001D0F6C">
        <w:rPr>
          <w:rFonts w:ascii="Garamond" w:hAnsi="Garamond" w:cstheme="majorBidi"/>
          <w:sz w:val="22"/>
          <w:szCs w:val="22"/>
        </w:rPr>
        <w:t xml:space="preserve">: This assignment is intended to help students with reading strategies, comprehension of complex arguments, and analyzing arguments charitably and critically. The assignment aims to address the following goals: </w:t>
      </w:r>
    </w:p>
    <w:p w14:paraId="7336E781" w14:textId="77777777" w:rsidR="001D0F6C" w:rsidRPr="001D0F6C" w:rsidRDefault="001D0F6C" w:rsidP="001D0F6C">
      <w:pPr>
        <w:pStyle w:val="ListParagraph"/>
        <w:numPr>
          <w:ilvl w:val="0"/>
          <w:numId w:val="5"/>
        </w:numPr>
        <w:rPr>
          <w:rFonts w:ascii="Garamond" w:hAnsi="Garamond" w:cstheme="majorBidi"/>
          <w:sz w:val="22"/>
          <w:szCs w:val="22"/>
        </w:rPr>
      </w:pPr>
      <w:r w:rsidRPr="001D0F6C">
        <w:rPr>
          <w:rFonts w:ascii="Garamond" w:hAnsi="Garamond" w:cstheme="majorBidi"/>
          <w:sz w:val="22"/>
          <w:szCs w:val="22"/>
        </w:rPr>
        <w:t xml:space="preserve">To guide students toward proficiency in reading and understanding scholarly arguments </w:t>
      </w:r>
    </w:p>
    <w:p w14:paraId="1C5C4487" w14:textId="77777777" w:rsidR="001D0F6C" w:rsidRPr="001D0F6C" w:rsidRDefault="001D0F6C" w:rsidP="001D0F6C">
      <w:pPr>
        <w:pStyle w:val="ListParagraph"/>
        <w:numPr>
          <w:ilvl w:val="0"/>
          <w:numId w:val="5"/>
        </w:numPr>
        <w:rPr>
          <w:rFonts w:ascii="Garamond" w:hAnsi="Garamond" w:cstheme="majorBidi"/>
          <w:sz w:val="22"/>
          <w:szCs w:val="22"/>
        </w:rPr>
      </w:pPr>
      <w:r w:rsidRPr="001D0F6C">
        <w:rPr>
          <w:rFonts w:ascii="Garamond" w:hAnsi="Garamond" w:cstheme="majorBidi"/>
          <w:sz w:val="22"/>
          <w:szCs w:val="22"/>
        </w:rPr>
        <w:t xml:space="preserve">To assist students with applying critical methods for analyzing complex arguments </w:t>
      </w:r>
    </w:p>
    <w:p w14:paraId="1ABDA645" w14:textId="77777777" w:rsidR="001D0F6C" w:rsidRPr="001D0F6C" w:rsidRDefault="001D0F6C" w:rsidP="001D0F6C">
      <w:pPr>
        <w:pStyle w:val="BodyText"/>
        <w:numPr>
          <w:ilvl w:val="0"/>
          <w:numId w:val="5"/>
        </w:numPr>
        <w:spacing w:before="2" w:after="2"/>
        <w:rPr>
          <w:rFonts w:ascii="Garamond" w:hAnsi="Garamond" w:cstheme="majorBidi"/>
          <w:spacing w:val="-1"/>
          <w:sz w:val="22"/>
          <w:szCs w:val="22"/>
        </w:rPr>
      </w:pPr>
      <w:r w:rsidRPr="001D0F6C">
        <w:rPr>
          <w:rFonts w:ascii="Garamond" w:hAnsi="Garamond" w:cstheme="majorBidi"/>
          <w:spacing w:val="-1"/>
          <w:sz w:val="22"/>
          <w:szCs w:val="22"/>
        </w:rPr>
        <w:t xml:space="preserve">To help students consider differing interpretations and viewpoints charitably and sympathetically </w:t>
      </w:r>
    </w:p>
    <w:p w14:paraId="78A05385" w14:textId="77777777" w:rsidR="001D0F6C" w:rsidRPr="001D0F6C" w:rsidRDefault="001D0F6C" w:rsidP="001D0F6C">
      <w:pPr>
        <w:pStyle w:val="ListParagraph"/>
        <w:numPr>
          <w:ilvl w:val="0"/>
          <w:numId w:val="5"/>
        </w:numPr>
        <w:rPr>
          <w:rFonts w:ascii="Garamond" w:hAnsi="Garamond" w:cstheme="majorBidi"/>
          <w:sz w:val="22"/>
          <w:szCs w:val="22"/>
        </w:rPr>
      </w:pPr>
      <w:r w:rsidRPr="001D0F6C">
        <w:rPr>
          <w:rFonts w:ascii="Garamond" w:hAnsi="Garamond" w:cstheme="majorBidi"/>
          <w:sz w:val="22"/>
          <w:szCs w:val="22"/>
        </w:rPr>
        <w:t xml:space="preserve">To assist students with formulating their ideas and expressing themselves cogently in writing </w:t>
      </w:r>
    </w:p>
    <w:p w14:paraId="39B106D5" w14:textId="77777777" w:rsidR="001D0F6C" w:rsidRPr="001D0F6C" w:rsidRDefault="001D0F6C" w:rsidP="001D0F6C">
      <w:pPr>
        <w:rPr>
          <w:rFonts w:ascii="Garamond" w:hAnsi="Garamond" w:cstheme="majorBidi"/>
          <w:sz w:val="22"/>
          <w:szCs w:val="22"/>
        </w:rPr>
      </w:pPr>
    </w:p>
    <w:p w14:paraId="575FFA69" w14:textId="77777777" w:rsidR="001D0F6C" w:rsidRPr="001D0F6C" w:rsidRDefault="001D0F6C" w:rsidP="001D0F6C">
      <w:pPr>
        <w:rPr>
          <w:rFonts w:ascii="Garamond" w:hAnsi="Garamond" w:cstheme="majorBidi"/>
          <w:sz w:val="22"/>
          <w:szCs w:val="22"/>
        </w:rPr>
      </w:pPr>
      <w:r w:rsidRPr="001D0F6C">
        <w:rPr>
          <w:rFonts w:ascii="Garamond" w:hAnsi="Garamond" w:cstheme="majorBidi"/>
          <w:b/>
          <w:bCs/>
          <w:sz w:val="22"/>
          <w:szCs w:val="22"/>
          <w:u w:val="single"/>
        </w:rPr>
        <w:t>Procedures and Content</w:t>
      </w:r>
      <w:r w:rsidRPr="001D0F6C">
        <w:rPr>
          <w:rFonts w:ascii="Garamond" w:hAnsi="Garamond" w:cstheme="majorBidi"/>
          <w:sz w:val="22"/>
          <w:szCs w:val="22"/>
        </w:rPr>
        <w:t xml:space="preserve">: </w:t>
      </w:r>
    </w:p>
    <w:p w14:paraId="1816709A" w14:textId="36FA1049" w:rsidR="001D0F6C" w:rsidRPr="001D0F6C" w:rsidRDefault="001D0F6C" w:rsidP="001D0F6C">
      <w:pPr>
        <w:pStyle w:val="ListParagraph"/>
        <w:numPr>
          <w:ilvl w:val="0"/>
          <w:numId w:val="6"/>
        </w:numPr>
        <w:rPr>
          <w:rFonts w:ascii="Garamond" w:hAnsi="Garamond" w:cstheme="majorBidi"/>
          <w:sz w:val="22"/>
          <w:szCs w:val="22"/>
        </w:rPr>
      </w:pPr>
      <w:r w:rsidRPr="001D0F6C">
        <w:rPr>
          <w:rFonts w:ascii="Garamond" w:hAnsi="Garamond" w:cstheme="majorBidi"/>
          <w:sz w:val="22"/>
          <w:szCs w:val="22"/>
        </w:rPr>
        <w:t xml:space="preserve">Read the assigned scholarly journal article on the day listed in the syllabus, which the professor will provide for students via Moodle. </w:t>
      </w:r>
    </w:p>
    <w:p w14:paraId="2FEA9159" w14:textId="77777777" w:rsidR="001D0F6C" w:rsidRPr="001D0F6C" w:rsidRDefault="001D0F6C" w:rsidP="001D0F6C">
      <w:pPr>
        <w:pStyle w:val="ListParagraph"/>
        <w:numPr>
          <w:ilvl w:val="0"/>
          <w:numId w:val="6"/>
        </w:numPr>
        <w:rPr>
          <w:rFonts w:ascii="Garamond" w:hAnsi="Garamond" w:cstheme="majorBidi"/>
          <w:sz w:val="22"/>
          <w:szCs w:val="22"/>
        </w:rPr>
      </w:pPr>
      <w:r w:rsidRPr="001D0F6C">
        <w:rPr>
          <w:rFonts w:ascii="Garamond" w:hAnsi="Garamond" w:cstheme="majorBidi"/>
          <w:sz w:val="22"/>
          <w:szCs w:val="22"/>
        </w:rPr>
        <w:t xml:space="preserve">Outline the author’s argument. </w:t>
      </w:r>
    </w:p>
    <w:p w14:paraId="54D6CF29" w14:textId="77777777" w:rsidR="001D0F6C" w:rsidRPr="001D0F6C" w:rsidRDefault="001D0F6C" w:rsidP="001D0F6C">
      <w:pPr>
        <w:pStyle w:val="ListParagraph"/>
        <w:numPr>
          <w:ilvl w:val="0"/>
          <w:numId w:val="6"/>
        </w:numPr>
        <w:rPr>
          <w:rFonts w:ascii="Garamond" w:hAnsi="Garamond" w:cstheme="majorBidi"/>
          <w:sz w:val="22"/>
          <w:szCs w:val="22"/>
        </w:rPr>
      </w:pPr>
      <w:r w:rsidRPr="001D0F6C">
        <w:rPr>
          <w:rFonts w:ascii="Garamond" w:hAnsi="Garamond" w:cstheme="majorBidi"/>
          <w:sz w:val="22"/>
          <w:szCs w:val="22"/>
        </w:rPr>
        <w:t xml:space="preserve">Identify one or two sentences in the article that best characterize the thesis/main point of the argument. Make sure to quote and cite the page numbers properly. </w:t>
      </w:r>
    </w:p>
    <w:p w14:paraId="4FD62AD7" w14:textId="77777777" w:rsidR="001D0F6C" w:rsidRPr="001D0F6C" w:rsidRDefault="001D0F6C" w:rsidP="001D0F6C">
      <w:pPr>
        <w:pStyle w:val="ListParagraph"/>
        <w:numPr>
          <w:ilvl w:val="0"/>
          <w:numId w:val="6"/>
        </w:numPr>
        <w:rPr>
          <w:rFonts w:ascii="Garamond" w:hAnsi="Garamond" w:cstheme="majorBidi"/>
          <w:sz w:val="22"/>
          <w:szCs w:val="22"/>
        </w:rPr>
      </w:pPr>
      <w:r w:rsidRPr="001D0F6C">
        <w:rPr>
          <w:rFonts w:ascii="Garamond" w:hAnsi="Garamond" w:cstheme="majorBidi"/>
          <w:sz w:val="22"/>
          <w:szCs w:val="22"/>
        </w:rPr>
        <w:t xml:space="preserve">Take notes on the key points addressed in each section of the article. </w:t>
      </w:r>
    </w:p>
    <w:p w14:paraId="663656DD" w14:textId="77777777" w:rsidR="001D0F6C" w:rsidRPr="001D0F6C" w:rsidRDefault="001D0F6C" w:rsidP="001D0F6C">
      <w:pPr>
        <w:pStyle w:val="ListParagraph"/>
        <w:numPr>
          <w:ilvl w:val="0"/>
          <w:numId w:val="6"/>
        </w:numPr>
        <w:rPr>
          <w:rFonts w:ascii="Garamond" w:hAnsi="Garamond" w:cstheme="majorBidi"/>
          <w:sz w:val="22"/>
          <w:szCs w:val="22"/>
        </w:rPr>
      </w:pPr>
      <w:r w:rsidRPr="001D0F6C">
        <w:rPr>
          <w:rFonts w:ascii="Garamond" w:hAnsi="Garamond" w:cstheme="majorBidi"/>
          <w:sz w:val="22"/>
          <w:szCs w:val="22"/>
        </w:rPr>
        <w:t xml:space="preserve">Write a two- to three-page analysis of the argument that (a) identifies the author’s position and the supporting evidence the author uses to defend the thesis; and (b) provides a critical analysis of the argument of the article that connects with content learned in the course. </w:t>
      </w:r>
    </w:p>
    <w:p w14:paraId="4DAF578B" w14:textId="77777777" w:rsidR="001D0F6C" w:rsidRPr="001D0F6C" w:rsidRDefault="001D0F6C" w:rsidP="001D0F6C">
      <w:pPr>
        <w:rPr>
          <w:rFonts w:ascii="Garamond" w:hAnsi="Garamond" w:cstheme="majorBidi"/>
          <w:sz w:val="22"/>
          <w:szCs w:val="22"/>
        </w:rPr>
      </w:pPr>
    </w:p>
    <w:p w14:paraId="5ABE419E" w14:textId="77777777" w:rsidR="001D0F6C" w:rsidRPr="001D0F6C" w:rsidRDefault="001D0F6C" w:rsidP="001D0F6C">
      <w:pPr>
        <w:rPr>
          <w:rFonts w:ascii="Garamond" w:hAnsi="Garamond" w:cstheme="majorBidi"/>
          <w:sz w:val="22"/>
          <w:szCs w:val="22"/>
        </w:rPr>
      </w:pPr>
      <w:r w:rsidRPr="001D0F6C">
        <w:rPr>
          <w:rFonts w:ascii="Garamond" w:hAnsi="Garamond" w:cstheme="majorBidi"/>
          <w:b/>
          <w:bCs/>
          <w:sz w:val="22"/>
          <w:szCs w:val="22"/>
          <w:u w:val="single"/>
        </w:rPr>
        <w:t>Assignment Format</w:t>
      </w:r>
      <w:r w:rsidRPr="001D0F6C">
        <w:rPr>
          <w:rFonts w:ascii="Garamond" w:hAnsi="Garamond" w:cstheme="majorBidi"/>
          <w:sz w:val="22"/>
          <w:szCs w:val="22"/>
        </w:rPr>
        <w:t xml:space="preserve">: </w:t>
      </w:r>
    </w:p>
    <w:p w14:paraId="4FE8273C" w14:textId="77777777" w:rsidR="001D0F6C" w:rsidRPr="001D0F6C" w:rsidRDefault="001D0F6C" w:rsidP="001D0F6C">
      <w:pPr>
        <w:pStyle w:val="ListParagraph"/>
        <w:numPr>
          <w:ilvl w:val="0"/>
          <w:numId w:val="7"/>
        </w:numPr>
        <w:rPr>
          <w:rFonts w:ascii="Garamond" w:hAnsi="Garamond" w:cstheme="majorBidi"/>
          <w:sz w:val="22"/>
          <w:szCs w:val="22"/>
        </w:rPr>
      </w:pPr>
      <w:r w:rsidRPr="001D0F6C">
        <w:rPr>
          <w:rFonts w:ascii="Garamond" w:hAnsi="Garamond" w:cstheme="majorBidi"/>
          <w:sz w:val="22"/>
          <w:szCs w:val="22"/>
        </w:rPr>
        <w:t xml:space="preserve">This assignment needs to be submitted as a Word .doc/.docx essay submitted via the link in Moodle. </w:t>
      </w:r>
    </w:p>
    <w:p w14:paraId="183604A9" w14:textId="2BAC4E07" w:rsidR="001D0F6C" w:rsidRPr="001D0F6C" w:rsidRDefault="001D0F6C" w:rsidP="001D0F6C">
      <w:pPr>
        <w:pStyle w:val="ListParagraph"/>
        <w:numPr>
          <w:ilvl w:val="0"/>
          <w:numId w:val="7"/>
        </w:numPr>
        <w:rPr>
          <w:rFonts w:ascii="Garamond" w:hAnsi="Garamond" w:cstheme="majorBidi"/>
          <w:sz w:val="22"/>
          <w:szCs w:val="22"/>
        </w:rPr>
      </w:pPr>
      <w:r w:rsidRPr="001D0F6C">
        <w:rPr>
          <w:rFonts w:ascii="Garamond" w:hAnsi="Garamond" w:cstheme="majorBidi"/>
          <w:sz w:val="22"/>
          <w:szCs w:val="22"/>
        </w:rPr>
        <w:t xml:space="preserve">The paper should be at least two-three pages in length. </w:t>
      </w:r>
    </w:p>
    <w:p w14:paraId="6B5D9564" w14:textId="77777777" w:rsidR="001D0F6C" w:rsidRPr="001D0F6C" w:rsidRDefault="001D0F6C" w:rsidP="001D0F6C">
      <w:pPr>
        <w:pStyle w:val="ListParagraph"/>
        <w:numPr>
          <w:ilvl w:val="0"/>
          <w:numId w:val="7"/>
        </w:numPr>
        <w:rPr>
          <w:rFonts w:ascii="Garamond" w:hAnsi="Garamond" w:cstheme="majorBidi"/>
          <w:sz w:val="22"/>
          <w:szCs w:val="22"/>
        </w:rPr>
      </w:pPr>
      <w:r w:rsidRPr="001D0F6C">
        <w:rPr>
          <w:rFonts w:ascii="Garamond" w:hAnsi="Garamond" w:cstheme="majorBidi"/>
          <w:sz w:val="22"/>
          <w:szCs w:val="22"/>
        </w:rPr>
        <w:t xml:space="preserve">The paper should be typed and double-spaced in 12-pt. Times New Roman font. </w:t>
      </w:r>
    </w:p>
    <w:p w14:paraId="003920E8" w14:textId="77777777" w:rsidR="001D0F6C" w:rsidRPr="001D0F6C" w:rsidRDefault="001D0F6C" w:rsidP="001D0F6C">
      <w:pPr>
        <w:pStyle w:val="ListParagraph"/>
        <w:numPr>
          <w:ilvl w:val="0"/>
          <w:numId w:val="7"/>
        </w:numPr>
        <w:rPr>
          <w:rFonts w:ascii="Garamond" w:hAnsi="Garamond" w:cstheme="majorBidi"/>
          <w:sz w:val="22"/>
          <w:szCs w:val="22"/>
        </w:rPr>
      </w:pPr>
      <w:r w:rsidRPr="001D0F6C">
        <w:rPr>
          <w:rFonts w:ascii="Garamond" w:hAnsi="Garamond" w:cstheme="majorBidi"/>
          <w:sz w:val="22"/>
          <w:szCs w:val="22"/>
        </w:rPr>
        <w:t xml:space="preserve">The paper should have 1-inch margins all around (top, bottom, and left and right sides). </w:t>
      </w:r>
    </w:p>
    <w:p w14:paraId="4052C1BD" w14:textId="77777777" w:rsidR="001D0F6C" w:rsidRPr="001D0F6C" w:rsidRDefault="001D0F6C" w:rsidP="001D0F6C">
      <w:pPr>
        <w:rPr>
          <w:rFonts w:ascii="Garamond" w:hAnsi="Garamond" w:cstheme="majorBidi"/>
          <w:sz w:val="22"/>
          <w:szCs w:val="22"/>
        </w:rPr>
      </w:pPr>
    </w:p>
    <w:p w14:paraId="41DF36C4" w14:textId="77777777" w:rsidR="001D0F6C" w:rsidRPr="001D0F6C" w:rsidRDefault="001D0F6C" w:rsidP="001D0F6C">
      <w:pPr>
        <w:rPr>
          <w:rFonts w:ascii="Garamond" w:hAnsi="Garamond" w:cstheme="majorBidi"/>
          <w:sz w:val="22"/>
          <w:szCs w:val="22"/>
        </w:rPr>
      </w:pPr>
      <w:r w:rsidRPr="001D0F6C">
        <w:rPr>
          <w:rFonts w:ascii="Garamond" w:hAnsi="Garamond" w:cstheme="majorBidi"/>
          <w:b/>
          <w:bCs/>
          <w:sz w:val="22"/>
          <w:szCs w:val="22"/>
          <w:u w:val="single"/>
        </w:rPr>
        <w:t>Grading Rubric</w:t>
      </w:r>
      <w:r w:rsidRPr="001D0F6C">
        <w:rPr>
          <w:rFonts w:ascii="Garamond" w:hAnsi="Garamond" w:cstheme="majorBidi"/>
          <w:sz w:val="22"/>
          <w:szCs w:val="22"/>
        </w:rPr>
        <w:t xml:space="preserve">: </w:t>
      </w:r>
    </w:p>
    <w:p w14:paraId="2B44E581" w14:textId="77777777" w:rsidR="001D0F6C" w:rsidRPr="001D0F6C" w:rsidRDefault="001D0F6C" w:rsidP="001D0F6C">
      <w:pPr>
        <w:rPr>
          <w:rFonts w:ascii="Garamond" w:hAnsi="Garamond" w:cstheme="majorBidi"/>
          <w:sz w:val="22"/>
          <w:szCs w:val="22"/>
        </w:rPr>
      </w:pPr>
    </w:p>
    <w:tbl>
      <w:tblPr>
        <w:tblStyle w:val="TableGrid"/>
        <w:tblW w:w="10349" w:type="dxa"/>
        <w:tblInd w:w="-431" w:type="dxa"/>
        <w:tblLook w:val="04A0" w:firstRow="1" w:lastRow="0" w:firstColumn="1" w:lastColumn="0" w:noHBand="0" w:noVBand="1"/>
      </w:tblPr>
      <w:tblGrid>
        <w:gridCol w:w="2154"/>
        <w:gridCol w:w="2122"/>
        <w:gridCol w:w="1818"/>
        <w:gridCol w:w="1659"/>
        <w:gridCol w:w="1744"/>
        <w:gridCol w:w="852"/>
      </w:tblGrid>
      <w:tr w:rsidR="001D0F6C" w:rsidRPr="001D0F6C" w14:paraId="078FE4AC" w14:textId="77777777" w:rsidTr="002365BE">
        <w:tc>
          <w:tcPr>
            <w:tcW w:w="2154" w:type="dxa"/>
          </w:tcPr>
          <w:p w14:paraId="0D2559B6" w14:textId="77777777" w:rsidR="001D0F6C" w:rsidRPr="001D0F6C" w:rsidRDefault="001D0F6C" w:rsidP="00A90365">
            <w:pPr>
              <w:pStyle w:val="TableParagraph"/>
              <w:ind w:left="0"/>
              <w:rPr>
                <w:rFonts w:ascii="Garamond" w:hAnsi="Garamond" w:cstheme="majorBidi"/>
              </w:rPr>
            </w:pPr>
          </w:p>
        </w:tc>
        <w:tc>
          <w:tcPr>
            <w:tcW w:w="2122" w:type="dxa"/>
          </w:tcPr>
          <w:p w14:paraId="6CEF5868" w14:textId="77777777" w:rsidR="001D0F6C" w:rsidRPr="001D0F6C" w:rsidRDefault="001D0F6C" w:rsidP="00A90365">
            <w:pPr>
              <w:pStyle w:val="TableParagraph"/>
              <w:spacing w:line="263" w:lineRule="exact"/>
              <w:jc w:val="center"/>
              <w:rPr>
                <w:rFonts w:ascii="Garamond" w:hAnsi="Garamond" w:cstheme="majorBidi"/>
              </w:rPr>
            </w:pPr>
            <w:r w:rsidRPr="001D0F6C">
              <w:rPr>
                <w:rFonts w:ascii="Garamond" w:hAnsi="Garamond" w:cstheme="majorBidi"/>
              </w:rPr>
              <w:t>Poor = 1</w:t>
            </w:r>
          </w:p>
        </w:tc>
        <w:tc>
          <w:tcPr>
            <w:tcW w:w="1818" w:type="dxa"/>
          </w:tcPr>
          <w:p w14:paraId="351F7DF3" w14:textId="77777777" w:rsidR="001D0F6C" w:rsidRPr="001D0F6C" w:rsidRDefault="001D0F6C" w:rsidP="00A90365">
            <w:pPr>
              <w:pStyle w:val="TableParagraph"/>
              <w:spacing w:line="263" w:lineRule="exact"/>
              <w:jc w:val="center"/>
              <w:rPr>
                <w:rFonts w:ascii="Garamond" w:hAnsi="Garamond" w:cstheme="majorBidi"/>
              </w:rPr>
            </w:pPr>
            <w:r w:rsidRPr="001D0F6C">
              <w:rPr>
                <w:rFonts w:ascii="Garamond" w:hAnsi="Garamond" w:cstheme="majorBidi"/>
              </w:rPr>
              <w:t>Fair = 2</w:t>
            </w:r>
          </w:p>
        </w:tc>
        <w:tc>
          <w:tcPr>
            <w:tcW w:w="1659" w:type="dxa"/>
          </w:tcPr>
          <w:p w14:paraId="142FA9F9" w14:textId="77777777" w:rsidR="001D0F6C" w:rsidRPr="001D0F6C" w:rsidRDefault="001D0F6C" w:rsidP="00A90365">
            <w:pPr>
              <w:pStyle w:val="TableParagraph"/>
              <w:spacing w:line="263" w:lineRule="exact"/>
              <w:jc w:val="center"/>
              <w:rPr>
                <w:rFonts w:ascii="Garamond" w:hAnsi="Garamond" w:cstheme="majorBidi"/>
              </w:rPr>
            </w:pPr>
            <w:r w:rsidRPr="001D0F6C">
              <w:rPr>
                <w:rFonts w:ascii="Garamond" w:hAnsi="Garamond" w:cstheme="majorBidi"/>
              </w:rPr>
              <w:t>Good = 3</w:t>
            </w:r>
          </w:p>
        </w:tc>
        <w:tc>
          <w:tcPr>
            <w:tcW w:w="1744" w:type="dxa"/>
          </w:tcPr>
          <w:p w14:paraId="03986F02" w14:textId="77777777" w:rsidR="001D0F6C" w:rsidRPr="001D0F6C" w:rsidRDefault="001D0F6C" w:rsidP="00A90365">
            <w:pPr>
              <w:pStyle w:val="TableParagraph"/>
              <w:spacing w:line="263" w:lineRule="exact"/>
              <w:ind w:left="110"/>
              <w:jc w:val="center"/>
              <w:rPr>
                <w:rFonts w:ascii="Garamond" w:hAnsi="Garamond" w:cstheme="majorBidi"/>
              </w:rPr>
            </w:pPr>
            <w:r w:rsidRPr="001D0F6C">
              <w:rPr>
                <w:rFonts w:ascii="Garamond" w:hAnsi="Garamond" w:cstheme="majorBidi"/>
              </w:rPr>
              <w:t>Excellent = 4</w:t>
            </w:r>
          </w:p>
        </w:tc>
        <w:tc>
          <w:tcPr>
            <w:tcW w:w="852" w:type="dxa"/>
          </w:tcPr>
          <w:p w14:paraId="09E74006" w14:textId="77777777" w:rsidR="001D0F6C" w:rsidRPr="001D0F6C" w:rsidRDefault="001D0F6C" w:rsidP="00A90365">
            <w:pPr>
              <w:jc w:val="center"/>
              <w:rPr>
                <w:rFonts w:ascii="Garamond" w:hAnsi="Garamond" w:cstheme="majorBidi"/>
                <w:sz w:val="22"/>
                <w:szCs w:val="22"/>
              </w:rPr>
            </w:pPr>
            <w:r w:rsidRPr="001D0F6C">
              <w:rPr>
                <w:rFonts w:ascii="Garamond" w:hAnsi="Garamond" w:cstheme="majorBidi"/>
                <w:sz w:val="22"/>
                <w:szCs w:val="22"/>
              </w:rPr>
              <w:t>Score</w:t>
            </w:r>
          </w:p>
        </w:tc>
      </w:tr>
      <w:tr w:rsidR="001D0F6C" w:rsidRPr="001D0F6C" w14:paraId="286C0880" w14:textId="77777777" w:rsidTr="002365BE">
        <w:tc>
          <w:tcPr>
            <w:tcW w:w="2154" w:type="dxa"/>
          </w:tcPr>
          <w:p w14:paraId="364460B1" w14:textId="77777777" w:rsidR="001D0F6C" w:rsidRPr="001D0F6C" w:rsidRDefault="001D0F6C" w:rsidP="00A90365">
            <w:pPr>
              <w:pStyle w:val="TableParagraph"/>
              <w:spacing w:line="279" w:lineRule="exact"/>
              <w:ind w:left="110"/>
              <w:jc w:val="center"/>
              <w:rPr>
                <w:rFonts w:ascii="Garamond" w:hAnsi="Garamond" w:cstheme="majorBidi"/>
              </w:rPr>
            </w:pPr>
            <w:r w:rsidRPr="001D0F6C">
              <w:rPr>
                <w:rFonts w:ascii="Garamond" w:hAnsi="Garamond" w:cstheme="majorBidi"/>
              </w:rPr>
              <w:t xml:space="preserve">Organization </w:t>
            </w:r>
          </w:p>
        </w:tc>
        <w:tc>
          <w:tcPr>
            <w:tcW w:w="2122" w:type="dxa"/>
          </w:tcPr>
          <w:p w14:paraId="783E47B4" w14:textId="77777777" w:rsidR="001D0F6C" w:rsidRPr="001D0F6C" w:rsidRDefault="001D0F6C" w:rsidP="00A90365">
            <w:pPr>
              <w:pStyle w:val="TableParagraph"/>
              <w:ind w:right="180"/>
              <w:rPr>
                <w:rFonts w:ascii="Garamond" w:hAnsi="Garamond" w:cstheme="majorBidi"/>
              </w:rPr>
            </w:pPr>
            <w:r w:rsidRPr="001D0F6C">
              <w:rPr>
                <w:rFonts w:ascii="Garamond" w:hAnsi="Garamond" w:cstheme="majorBidi"/>
              </w:rPr>
              <w:t xml:space="preserve">Often unclear and disorganized. The wording/argument is confusing and difficult to follow. Transitions between sections awkward. </w:t>
            </w:r>
          </w:p>
        </w:tc>
        <w:tc>
          <w:tcPr>
            <w:tcW w:w="1818" w:type="dxa"/>
          </w:tcPr>
          <w:p w14:paraId="0851C9B1" w14:textId="77777777" w:rsidR="001D0F6C" w:rsidRPr="001D0F6C" w:rsidRDefault="001D0F6C" w:rsidP="00A90365">
            <w:pPr>
              <w:pStyle w:val="TableParagraph"/>
              <w:ind w:right="179"/>
              <w:rPr>
                <w:rFonts w:ascii="Garamond" w:hAnsi="Garamond" w:cstheme="majorBidi"/>
              </w:rPr>
            </w:pPr>
            <w:r w:rsidRPr="001D0F6C">
              <w:rPr>
                <w:rFonts w:ascii="Garamond" w:hAnsi="Garamond" w:cstheme="majorBidi"/>
              </w:rPr>
              <w:t>Not always clear or concise. Organization is adequate, but weak, and sometimes difficult to follow.</w:t>
            </w:r>
          </w:p>
          <w:p w14:paraId="44B3442C" w14:textId="77777777" w:rsidR="001D0F6C" w:rsidRPr="001D0F6C" w:rsidRDefault="001D0F6C" w:rsidP="00A90365">
            <w:pPr>
              <w:pStyle w:val="TableParagraph"/>
              <w:ind w:right="161"/>
              <w:rPr>
                <w:rFonts w:ascii="Garamond" w:hAnsi="Garamond" w:cstheme="majorBidi"/>
              </w:rPr>
            </w:pPr>
            <w:r w:rsidRPr="001D0F6C">
              <w:rPr>
                <w:rFonts w:ascii="Garamond" w:hAnsi="Garamond" w:cstheme="majorBidi"/>
              </w:rPr>
              <w:t xml:space="preserve">Transitions between sections weak. </w:t>
            </w:r>
          </w:p>
        </w:tc>
        <w:tc>
          <w:tcPr>
            <w:tcW w:w="1659" w:type="dxa"/>
          </w:tcPr>
          <w:p w14:paraId="2C4B20A8" w14:textId="77777777" w:rsidR="001D0F6C" w:rsidRPr="001D0F6C" w:rsidRDefault="001D0F6C" w:rsidP="00A90365">
            <w:pPr>
              <w:pStyle w:val="TableParagraph"/>
              <w:ind w:right="135"/>
              <w:rPr>
                <w:rFonts w:ascii="Garamond" w:hAnsi="Garamond" w:cstheme="majorBidi"/>
              </w:rPr>
            </w:pPr>
            <w:r w:rsidRPr="001D0F6C">
              <w:rPr>
                <w:rFonts w:ascii="Garamond" w:hAnsi="Garamond" w:cstheme="majorBidi"/>
              </w:rPr>
              <w:t>Usually clear, concise, and well organized. Most of the paper is easy to follow.</w:t>
            </w:r>
          </w:p>
          <w:p w14:paraId="59308A3F" w14:textId="77777777" w:rsidR="001D0F6C" w:rsidRPr="001D0F6C" w:rsidRDefault="001D0F6C" w:rsidP="00A90365">
            <w:pPr>
              <w:pStyle w:val="TableParagraph"/>
              <w:ind w:right="180"/>
              <w:rPr>
                <w:rFonts w:ascii="Garamond" w:hAnsi="Garamond" w:cstheme="majorBidi"/>
              </w:rPr>
            </w:pPr>
            <w:r w:rsidRPr="001D0F6C">
              <w:rPr>
                <w:rFonts w:ascii="Garamond" w:hAnsi="Garamond" w:cstheme="majorBidi"/>
              </w:rPr>
              <w:t xml:space="preserve">Transitions between sections usually coordinated. </w:t>
            </w:r>
          </w:p>
        </w:tc>
        <w:tc>
          <w:tcPr>
            <w:tcW w:w="1744" w:type="dxa"/>
          </w:tcPr>
          <w:p w14:paraId="36347C16" w14:textId="77777777" w:rsidR="001D0F6C" w:rsidRPr="001D0F6C" w:rsidRDefault="001D0F6C" w:rsidP="00A90365">
            <w:pPr>
              <w:pStyle w:val="TableParagraph"/>
              <w:ind w:left="110" w:right="144"/>
              <w:rPr>
                <w:rFonts w:ascii="Garamond" w:hAnsi="Garamond" w:cstheme="majorBidi"/>
              </w:rPr>
            </w:pPr>
            <w:r w:rsidRPr="001D0F6C">
              <w:rPr>
                <w:rFonts w:ascii="Garamond" w:hAnsi="Garamond" w:cstheme="majorBidi"/>
              </w:rPr>
              <w:t xml:space="preserve">Consistently clear, concise, and well organized. Points are easy to follow. Transitions between sections are smooth and coordinated. </w:t>
            </w:r>
          </w:p>
        </w:tc>
        <w:tc>
          <w:tcPr>
            <w:tcW w:w="852" w:type="dxa"/>
          </w:tcPr>
          <w:p w14:paraId="168932BC" w14:textId="77777777" w:rsidR="001D0F6C" w:rsidRPr="001D0F6C" w:rsidRDefault="001D0F6C" w:rsidP="00A90365">
            <w:pPr>
              <w:rPr>
                <w:rFonts w:ascii="Garamond" w:hAnsi="Garamond" w:cstheme="majorBidi"/>
                <w:sz w:val="22"/>
                <w:szCs w:val="22"/>
              </w:rPr>
            </w:pPr>
          </w:p>
        </w:tc>
      </w:tr>
      <w:tr w:rsidR="001D0F6C" w:rsidRPr="001D0F6C" w14:paraId="3B6155F2" w14:textId="77777777" w:rsidTr="002365BE">
        <w:tc>
          <w:tcPr>
            <w:tcW w:w="2154" w:type="dxa"/>
          </w:tcPr>
          <w:p w14:paraId="538EE4CD" w14:textId="77777777" w:rsidR="001D0F6C" w:rsidRPr="001D0F6C" w:rsidRDefault="001D0F6C" w:rsidP="00A90365">
            <w:pPr>
              <w:pStyle w:val="TableParagraph"/>
              <w:spacing w:line="237" w:lineRule="auto"/>
              <w:ind w:left="110" w:right="462"/>
              <w:jc w:val="center"/>
              <w:rPr>
                <w:rFonts w:ascii="Garamond" w:hAnsi="Garamond" w:cstheme="majorBidi"/>
              </w:rPr>
            </w:pPr>
            <w:r w:rsidRPr="001D0F6C">
              <w:rPr>
                <w:rFonts w:ascii="Garamond" w:hAnsi="Garamond" w:cstheme="majorBidi"/>
              </w:rPr>
              <w:t xml:space="preserve">Understanding of the Argument </w:t>
            </w:r>
          </w:p>
        </w:tc>
        <w:tc>
          <w:tcPr>
            <w:tcW w:w="2122" w:type="dxa"/>
          </w:tcPr>
          <w:p w14:paraId="2BEC5F32" w14:textId="77777777" w:rsidR="001D0F6C" w:rsidRPr="001D0F6C" w:rsidRDefault="001D0F6C" w:rsidP="00A90365">
            <w:pPr>
              <w:pStyle w:val="TableParagraph"/>
              <w:ind w:right="126"/>
              <w:rPr>
                <w:rFonts w:ascii="Garamond" w:hAnsi="Garamond" w:cstheme="majorBidi"/>
              </w:rPr>
            </w:pPr>
            <w:r w:rsidRPr="001D0F6C">
              <w:rPr>
                <w:rFonts w:ascii="Garamond" w:hAnsi="Garamond" w:cstheme="majorBidi"/>
              </w:rPr>
              <w:t xml:space="preserve">Displayed a poor grasp of the argument. Demonstrated a superficial handling of the content and analysis of ideas. </w:t>
            </w:r>
            <w:r w:rsidRPr="001D0F6C">
              <w:rPr>
                <w:rFonts w:ascii="Garamond" w:hAnsi="Garamond" w:cstheme="majorBidi"/>
              </w:rPr>
              <w:lastRenderedPageBreak/>
              <w:t>Little depth of</w:t>
            </w:r>
            <w:r w:rsidRPr="001D0F6C">
              <w:rPr>
                <w:rFonts w:ascii="Garamond" w:hAnsi="Garamond" w:cstheme="majorBidi"/>
                <w:spacing w:val="-4"/>
              </w:rPr>
              <w:t xml:space="preserve"> thought</w:t>
            </w:r>
            <w:r w:rsidRPr="001D0F6C">
              <w:rPr>
                <w:rFonts w:ascii="Garamond" w:hAnsi="Garamond" w:cstheme="majorBidi"/>
              </w:rPr>
              <w:t xml:space="preserve">. Mis-characterized the author’s position or unfairly criticized the author’s position without sufficient support. Did not identify the thesis. </w:t>
            </w:r>
          </w:p>
        </w:tc>
        <w:tc>
          <w:tcPr>
            <w:tcW w:w="1818" w:type="dxa"/>
          </w:tcPr>
          <w:p w14:paraId="260CC906" w14:textId="77777777" w:rsidR="001D0F6C" w:rsidRPr="001D0F6C" w:rsidRDefault="001D0F6C" w:rsidP="00A90365">
            <w:pPr>
              <w:pStyle w:val="TableParagraph"/>
              <w:ind w:right="144"/>
              <w:rPr>
                <w:rFonts w:ascii="Garamond" w:hAnsi="Garamond" w:cstheme="majorBidi"/>
              </w:rPr>
            </w:pPr>
            <w:r w:rsidRPr="001D0F6C">
              <w:rPr>
                <w:rFonts w:ascii="Garamond" w:hAnsi="Garamond" w:cstheme="majorBidi"/>
              </w:rPr>
              <w:lastRenderedPageBreak/>
              <w:t>Displayed some grasp of the argument.</w:t>
            </w:r>
          </w:p>
          <w:p w14:paraId="5388A613" w14:textId="77777777" w:rsidR="001D0F6C" w:rsidRPr="001D0F6C" w:rsidRDefault="001D0F6C" w:rsidP="00A90365">
            <w:pPr>
              <w:pStyle w:val="TableParagraph"/>
              <w:ind w:right="268"/>
              <w:rPr>
                <w:rFonts w:ascii="Garamond" w:hAnsi="Garamond" w:cstheme="majorBidi"/>
              </w:rPr>
            </w:pPr>
            <w:r w:rsidRPr="001D0F6C">
              <w:rPr>
                <w:rFonts w:ascii="Garamond" w:hAnsi="Garamond" w:cstheme="majorBidi"/>
              </w:rPr>
              <w:t xml:space="preserve">Demonstrated adequate understanding of content </w:t>
            </w:r>
            <w:r w:rsidRPr="001D0F6C">
              <w:rPr>
                <w:rFonts w:ascii="Garamond" w:hAnsi="Garamond" w:cstheme="majorBidi"/>
              </w:rPr>
              <w:lastRenderedPageBreak/>
              <w:t xml:space="preserve">and analysis of ideas but lacks depth of thought. Offered a less charitable reading of the author’s position. Did not identify the thesis. </w:t>
            </w:r>
          </w:p>
        </w:tc>
        <w:tc>
          <w:tcPr>
            <w:tcW w:w="1659" w:type="dxa"/>
          </w:tcPr>
          <w:p w14:paraId="3C57F7E6" w14:textId="77777777" w:rsidR="001D0F6C" w:rsidRPr="001D0F6C" w:rsidRDefault="001D0F6C" w:rsidP="00A90365">
            <w:pPr>
              <w:pStyle w:val="TableParagraph"/>
              <w:ind w:right="109"/>
              <w:rPr>
                <w:rFonts w:ascii="Garamond" w:hAnsi="Garamond" w:cstheme="majorBidi"/>
              </w:rPr>
            </w:pPr>
            <w:r w:rsidRPr="001D0F6C">
              <w:rPr>
                <w:rFonts w:ascii="Garamond" w:hAnsi="Garamond" w:cstheme="majorBidi"/>
              </w:rPr>
              <w:lastRenderedPageBreak/>
              <w:t xml:space="preserve">Displayed a general grasp of the argument. Demonstrated good mastery of content </w:t>
            </w:r>
            <w:r w:rsidRPr="001D0F6C">
              <w:rPr>
                <w:rFonts w:ascii="Garamond" w:hAnsi="Garamond" w:cstheme="majorBidi"/>
              </w:rPr>
              <w:lastRenderedPageBreak/>
              <w:t xml:space="preserve">and analysis of ideas. Accurately and fairly represents the views of the author. Good depth of thought. Identify thesis or strong candidate for the thesis. </w:t>
            </w:r>
          </w:p>
        </w:tc>
        <w:tc>
          <w:tcPr>
            <w:tcW w:w="1744" w:type="dxa"/>
          </w:tcPr>
          <w:p w14:paraId="15CE19F5" w14:textId="77777777" w:rsidR="001D0F6C" w:rsidRPr="001D0F6C" w:rsidRDefault="001D0F6C" w:rsidP="00A90365">
            <w:pPr>
              <w:pStyle w:val="TableParagraph"/>
              <w:ind w:left="110" w:right="91"/>
              <w:rPr>
                <w:rFonts w:ascii="Garamond" w:hAnsi="Garamond" w:cstheme="majorBidi"/>
              </w:rPr>
            </w:pPr>
            <w:r w:rsidRPr="001D0F6C">
              <w:rPr>
                <w:rFonts w:ascii="Garamond" w:hAnsi="Garamond" w:cstheme="majorBidi"/>
              </w:rPr>
              <w:lastRenderedPageBreak/>
              <w:t>Displayed an excellent grasp of the argument.</w:t>
            </w:r>
          </w:p>
          <w:p w14:paraId="1EC698F5" w14:textId="77777777" w:rsidR="001D0F6C" w:rsidRPr="001D0F6C" w:rsidRDefault="001D0F6C" w:rsidP="00A90365">
            <w:pPr>
              <w:pStyle w:val="TableParagraph"/>
              <w:ind w:left="110" w:right="189"/>
              <w:rPr>
                <w:rFonts w:ascii="Garamond" w:hAnsi="Garamond" w:cstheme="majorBidi"/>
              </w:rPr>
            </w:pPr>
            <w:r w:rsidRPr="001D0F6C">
              <w:rPr>
                <w:rFonts w:ascii="Garamond" w:hAnsi="Garamond" w:cstheme="majorBidi"/>
              </w:rPr>
              <w:t xml:space="preserve">Demonstrated excellent mastery of </w:t>
            </w:r>
            <w:r w:rsidRPr="001D0F6C">
              <w:rPr>
                <w:rFonts w:ascii="Garamond" w:hAnsi="Garamond" w:cstheme="majorBidi"/>
              </w:rPr>
              <w:lastRenderedPageBreak/>
              <w:t xml:space="preserve">content and analysis of ideas. Accurately and fairly represents the views of the author. </w:t>
            </w:r>
          </w:p>
          <w:p w14:paraId="43E6B762" w14:textId="77777777" w:rsidR="001D0F6C" w:rsidRPr="001D0F6C" w:rsidRDefault="001D0F6C" w:rsidP="00A90365">
            <w:pPr>
              <w:pStyle w:val="TableParagraph"/>
              <w:spacing w:before="1" w:line="182" w:lineRule="exact"/>
              <w:ind w:left="110" w:right="295"/>
              <w:rPr>
                <w:rFonts w:ascii="Garamond" w:hAnsi="Garamond" w:cstheme="majorBidi"/>
              </w:rPr>
            </w:pPr>
            <w:r w:rsidRPr="001D0F6C">
              <w:rPr>
                <w:rFonts w:ascii="Garamond" w:hAnsi="Garamond" w:cstheme="majorBidi"/>
              </w:rPr>
              <w:t xml:space="preserve">Excellent depth of thought. Identified thesis. </w:t>
            </w:r>
          </w:p>
        </w:tc>
        <w:tc>
          <w:tcPr>
            <w:tcW w:w="852" w:type="dxa"/>
          </w:tcPr>
          <w:p w14:paraId="05161647" w14:textId="77777777" w:rsidR="001D0F6C" w:rsidRPr="001D0F6C" w:rsidRDefault="001D0F6C" w:rsidP="00A90365">
            <w:pPr>
              <w:rPr>
                <w:rFonts w:ascii="Garamond" w:hAnsi="Garamond" w:cstheme="majorBidi"/>
                <w:sz w:val="22"/>
                <w:szCs w:val="22"/>
              </w:rPr>
            </w:pPr>
          </w:p>
        </w:tc>
      </w:tr>
      <w:tr w:rsidR="001D0F6C" w:rsidRPr="001D0F6C" w14:paraId="7045E431" w14:textId="77777777" w:rsidTr="002365BE">
        <w:tc>
          <w:tcPr>
            <w:tcW w:w="2154" w:type="dxa"/>
          </w:tcPr>
          <w:p w14:paraId="202AE894" w14:textId="77777777" w:rsidR="001D0F6C" w:rsidRPr="001D0F6C" w:rsidRDefault="001D0F6C" w:rsidP="00A90365">
            <w:pPr>
              <w:pStyle w:val="TableParagraph"/>
              <w:spacing w:line="242" w:lineRule="auto"/>
              <w:ind w:left="110" w:right="297"/>
              <w:jc w:val="center"/>
              <w:rPr>
                <w:rFonts w:ascii="Garamond" w:hAnsi="Garamond" w:cstheme="majorBidi"/>
              </w:rPr>
            </w:pPr>
            <w:r w:rsidRPr="001D0F6C">
              <w:rPr>
                <w:rFonts w:ascii="Garamond" w:hAnsi="Garamond" w:cstheme="majorBidi"/>
              </w:rPr>
              <w:t xml:space="preserve">Analysis of Content </w:t>
            </w:r>
          </w:p>
        </w:tc>
        <w:tc>
          <w:tcPr>
            <w:tcW w:w="2122" w:type="dxa"/>
          </w:tcPr>
          <w:p w14:paraId="29292A11" w14:textId="77777777" w:rsidR="001D0F6C" w:rsidRPr="001D0F6C" w:rsidRDefault="001D0F6C" w:rsidP="00A90365">
            <w:pPr>
              <w:pStyle w:val="TableParagraph"/>
              <w:ind w:right="215"/>
              <w:rPr>
                <w:rFonts w:ascii="Garamond" w:hAnsi="Garamond" w:cstheme="majorBidi"/>
              </w:rPr>
            </w:pPr>
            <w:r w:rsidRPr="001D0F6C">
              <w:rPr>
                <w:rFonts w:ascii="Garamond" w:hAnsi="Garamond" w:cstheme="majorBidi"/>
              </w:rPr>
              <w:t xml:space="preserve">Does not identify the author’s position at all. Offers no reasons for agreement or disagreement and fails to articulate thoroughly or clearly. Content and subject not connected to matters learned in the course. Makes inappropriate or no evaluative comments on the author’s ideas. </w:t>
            </w:r>
          </w:p>
          <w:p w14:paraId="2B3F9FC6" w14:textId="77777777" w:rsidR="001D0F6C" w:rsidRPr="001D0F6C" w:rsidRDefault="001D0F6C" w:rsidP="00A90365">
            <w:pPr>
              <w:pStyle w:val="TableParagraph"/>
              <w:ind w:right="215"/>
              <w:rPr>
                <w:rFonts w:ascii="Garamond" w:hAnsi="Garamond" w:cstheme="majorBidi"/>
              </w:rPr>
            </w:pPr>
          </w:p>
        </w:tc>
        <w:tc>
          <w:tcPr>
            <w:tcW w:w="1818" w:type="dxa"/>
          </w:tcPr>
          <w:p w14:paraId="42E1415A" w14:textId="77777777" w:rsidR="001D0F6C" w:rsidRPr="001D0F6C" w:rsidRDefault="001D0F6C" w:rsidP="00A90365">
            <w:pPr>
              <w:pStyle w:val="TableParagraph"/>
              <w:ind w:left="110" w:right="82"/>
              <w:rPr>
                <w:rFonts w:ascii="Garamond" w:hAnsi="Garamond" w:cstheme="majorBidi"/>
              </w:rPr>
            </w:pPr>
            <w:r w:rsidRPr="001D0F6C">
              <w:rPr>
                <w:rFonts w:ascii="Garamond" w:hAnsi="Garamond" w:cstheme="majorBidi"/>
              </w:rPr>
              <w:t xml:space="preserve">Does not accurately and clearly represent the author’s position. Offers some reasons for agreement or disagreement but fails to articulate these thoroughly or clearly. Content and subject connected only loosely to matters learned in the course. Makes inappropriate evaluative comments on the author’s ideas. </w:t>
            </w:r>
          </w:p>
        </w:tc>
        <w:tc>
          <w:tcPr>
            <w:tcW w:w="1659" w:type="dxa"/>
          </w:tcPr>
          <w:p w14:paraId="5694EC0A" w14:textId="77777777" w:rsidR="001D0F6C" w:rsidRPr="001D0F6C" w:rsidRDefault="001D0F6C" w:rsidP="00A90365">
            <w:pPr>
              <w:pStyle w:val="TableParagraph"/>
              <w:ind w:left="110" w:right="82"/>
              <w:rPr>
                <w:rFonts w:ascii="Garamond" w:hAnsi="Garamond" w:cstheme="majorBidi"/>
              </w:rPr>
            </w:pPr>
            <w:r w:rsidRPr="001D0F6C">
              <w:rPr>
                <w:rFonts w:ascii="Garamond" w:hAnsi="Garamond" w:cstheme="majorBidi"/>
              </w:rPr>
              <w:t xml:space="preserve">Represents the author’s position in a mostly clear and accurate manner (a few points may be unclear or inaccurate). Offers mostly clear and substantive reasons for agreement or disagreement. Connects some of the content and subject to matters learned in the course. Makes mostly appropriate evaluative comments on the author’s ideas. </w:t>
            </w:r>
          </w:p>
          <w:p w14:paraId="2A302D60" w14:textId="77777777" w:rsidR="001D0F6C" w:rsidRPr="001D0F6C" w:rsidRDefault="001D0F6C" w:rsidP="00A90365">
            <w:pPr>
              <w:rPr>
                <w:rFonts w:ascii="Garamond" w:hAnsi="Garamond" w:cstheme="majorBidi"/>
                <w:sz w:val="22"/>
                <w:szCs w:val="22"/>
              </w:rPr>
            </w:pPr>
          </w:p>
        </w:tc>
        <w:tc>
          <w:tcPr>
            <w:tcW w:w="1744" w:type="dxa"/>
          </w:tcPr>
          <w:p w14:paraId="15498B60" w14:textId="77777777" w:rsidR="001D0F6C" w:rsidRPr="001D0F6C" w:rsidRDefault="001D0F6C" w:rsidP="00A90365">
            <w:pPr>
              <w:pStyle w:val="TableParagraph"/>
              <w:ind w:left="110" w:right="82"/>
              <w:rPr>
                <w:rFonts w:ascii="Garamond" w:hAnsi="Garamond" w:cstheme="majorBidi"/>
              </w:rPr>
            </w:pPr>
            <w:r w:rsidRPr="001D0F6C">
              <w:rPr>
                <w:rFonts w:ascii="Garamond" w:hAnsi="Garamond" w:cstheme="majorBidi"/>
              </w:rPr>
              <w:t xml:space="preserve">Accurately and clearly represents the author’s position. Offers clear and substantive reasons for agreement or disagreement. Connects clearly the content and subject to matters learned in the course. Makes appropriate evaluative comments on the author’s ideas. </w:t>
            </w:r>
          </w:p>
          <w:p w14:paraId="4174B100" w14:textId="77777777" w:rsidR="001D0F6C" w:rsidRPr="001D0F6C" w:rsidRDefault="001D0F6C" w:rsidP="00A90365">
            <w:pPr>
              <w:pStyle w:val="TableParagraph"/>
              <w:spacing w:line="165" w:lineRule="exact"/>
              <w:ind w:left="110"/>
              <w:rPr>
                <w:rFonts w:ascii="Garamond" w:hAnsi="Garamond" w:cstheme="majorBidi"/>
              </w:rPr>
            </w:pPr>
          </w:p>
        </w:tc>
        <w:tc>
          <w:tcPr>
            <w:tcW w:w="852" w:type="dxa"/>
          </w:tcPr>
          <w:p w14:paraId="34B71FA6" w14:textId="77777777" w:rsidR="001D0F6C" w:rsidRPr="001D0F6C" w:rsidRDefault="001D0F6C" w:rsidP="00A90365">
            <w:pPr>
              <w:rPr>
                <w:rFonts w:ascii="Garamond" w:hAnsi="Garamond" w:cstheme="majorBidi"/>
                <w:sz w:val="22"/>
                <w:szCs w:val="22"/>
              </w:rPr>
            </w:pPr>
          </w:p>
        </w:tc>
      </w:tr>
      <w:tr w:rsidR="001D0F6C" w:rsidRPr="001D0F6C" w14:paraId="4D546FC5" w14:textId="77777777" w:rsidTr="002365BE">
        <w:tc>
          <w:tcPr>
            <w:tcW w:w="2154" w:type="dxa"/>
          </w:tcPr>
          <w:p w14:paraId="4450112E" w14:textId="77777777" w:rsidR="001D0F6C" w:rsidRPr="001D0F6C" w:rsidRDefault="001D0F6C" w:rsidP="00A90365">
            <w:pPr>
              <w:pStyle w:val="TableParagraph"/>
              <w:spacing w:line="279" w:lineRule="exact"/>
              <w:ind w:left="110"/>
              <w:jc w:val="center"/>
              <w:rPr>
                <w:rFonts w:ascii="Garamond" w:hAnsi="Garamond" w:cstheme="majorBidi"/>
              </w:rPr>
            </w:pPr>
            <w:r w:rsidRPr="001D0F6C">
              <w:rPr>
                <w:rFonts w:ascii="Garamond" w:hAnsi="Garamond" w:cstheme="majorBidi"/>
              </w:rPr>
              <w:t xml:space="preserve">Mechanics and Syntax </w:t>
            </w:r>
          </w:p>
        </w:tc>
        <w:tc>
          <w:tcPr>
            <w:tcW w:w="2122" w:type="dxa"/>
          </w:tcPr>
          <w:p w14:paraId="4EAFE268" w14:textId="77777777" w:rsidR="001D0F6C" w:rsidRPr="001D0F6C" w:rsidRDefault="001D0F6C" w:rsidP="00A90365">
            <w:pPr>
              <w:pStyle w:val="TableParagraph"/>
              <w:ind w:right="91"/>
              <w:rPr>
                <w:rFonts w:ascii="Garamond" w:hAnsi="Garamond" w:cstheme="majorBidi"/>
              </w:rPr>
            </w:pPr>
            <w:r w:rsidRPr="001D0F6C">
              <w:rPr>
                <w:rFonts w:ascii="Garamond" w:hAnsi="Garamond" w:cstheme="majorBidi"/>
              </w:rPr>
              <w:t xml:space="preserve">Essay has five or more spelling or grammatical errors. Essay does not have proper paragraph breaks and/or syntax. </w:t>
            </w:r>
          </w:p>
        </w:tc>
        <w:tc>
          <w:tcPr>
            <w:tcW w:w="1818" w:type="dxa"/>
          </w:tcPr>
          <w:p w14:paraId="4C8DA1AC" w14:textId="77777777" w:rsidR="001D0F6C" w:rsidRPr="001D0F6C" w:rsidRDefault="001D0F6C" w:rsidP="00A90365">
            <w:pPr>
              <w:pStyle w:val="TableParagraph"/>
              <w:ind w:right="117"/>
              <w:rPr>
                <w:rFonts w:ascii="Garamond" w:hAnsi="Garamond" w:cstheme="majorBidi"/>
              </w:rPr>
            </w:pPr>
            <w:r w:rsidRPr="001D0F6C">
              <w:rPr>
                <w:rFonts w:ascii="Garamond" w:hAnsi="Garamond" w:cstheme="majorBidi"/>
              </w:rPr>
              <w:t xml:space="preserve">Essay has three to four misspellings or grammatical errors. Essay has some paragraphs breaks and/or a few major or minor errors related to </w:t>
            </w:r>
            <w:r w:rsidRPr="001D0F6C">
              <w:rPr>
                <w:rFonts w:ascii="Garamond" w:hAnsi="Garamond" w:cstheme="majorBidi"/>
              </w:rPr>
              <w:lastRenderedPageBreak/>
              <w:t xml:space="preserve">syntax. </w:t>
            </w:r>
          </w:p>
        </w:tc>
        <w:tc>
          <w:tcPr>
            <w:tcW w:w="1659" w:type="dxa"/>
          </w:tcPr>
          <w:p w14:paraId="708020EB" w14:textId="77777777" w:rsidR="001D0F6C" w:rsidRPr="001D0F6C" w:rsidRDefault="001D0F6C" w:rsidP="00A90365">
            <w:pPr>
              <w:pStyle w:val="TableParagraph"/>
              <w:ind w:right="116"/>
              <w:rPr>
                <w:rFonts w:ascii="Garamond" w:hAnsi="Garamond" w:cstheme="majorBidi"/>
              </w:rPr>
            </w:pPr>
            <w:r w:rsidRPr="001D0F6C">
              <w:rPr>
                <w:rFonts w:ascii="Garamond" w:hAnsi="Garamond" w:cstheme="majorBidi"/>
              </w:rPr>
              <w:lastRenderedPageBreak/>
              <w:t>Essay is generally well written. Essay has one or two misspellings or</w:t>
            </w:r>
            <w:r w:rsidRPr="001D0F6C">
              <w:rPr>
                <w:rFonts w:ascii="Garamond" w:hAnsi="Garamond" w:cstheme="majorBidi"/>
                <w:spacing w:val="-1"/>
              </w:rPr>
              <w:t xml:space="preserve"> </w:t>
            </w:r>
            <w:r w:rsidRPr="001D0F6C">
              <w:rPr>
                <w:rFonts w:ascii="Garamond" w:hAnsi="Garamond" w:cstheme="majorBidi"/>
              </w:rPr>
              <w:t xml:space="preserve">grammatical errors. Essay has proper paragraph </w:t>
            </w:r>
            <w:r w:rsidRPr="001D0F6C">
              <w:rPr>
                <w:rFonts w:ascii="Garamond" w:hAnsi="Garamond" w:cstheme="majorBidi"/>
              </w:rPr>
              <w:lastRenderedPageBreak/>
              <w:t xml:space="preserve">breaks with only minor errors related to syntax. </w:t>
            </w:r>
          </w:p>
        </w:tc>
        <w:tc>
          <w:tcPr>
            <w:tcW w:w="1744" w:type="dxa"/>
          </w:tcPr>
          <w:p w14:paraId="7E7BC49D" w14:textId="77777777" w:rsidR="001D0F6C" w:rsidRPr="001D0F6C" w:rsidRDefault="001D0F6C" w:rsidP="00A90365">
            <w:pPr>
              <w:pStyle w:val="TableParagraph"/>
              <w:ind w:left="110" w:right="188"/>
              <w:rPr>
                <w:rFonts w:ascii="Garamond" w:hAnsi="Garamond" w:cstheme="majorBidi"/>
              </w:rPr>
            </w:pPr>
            <w:r w:rsidRPr="001D0F6C">
              <w:rPr>
                <w:rFonts w:ascii="Garamond" w:hAnsi="Garamond" w:cstheme="majorBidi"/>
              </w:rPr>
              <w:lastRenderedPageBreak/>
              <w:t xml:space="preserve">Essay is well written. Essay has no misspellings or grammatical errors. Essay has proper paragraph breaks and no errors related </w:t>
            </w:r>
            <w:r w:rsidRPr="001D0F6C">
              <w:rPr>
                <w:rFonts w:ascii="Garamond" w:hAnsi="Garamond" w:cstheme="majorBidi"/>
              </w:rPr>
              <w:lastRenderedPageBreak/>
              <w:t xml:space="preserve">to syntax. </w:t>
            </w:r>
          </w:p>
        </w:tc>
        <w:tc>
          <w:tcPr>
            <w:tcW w:w="852" w:type="dxa"/>
          </w:tcPr>
          <w:p w14:paraId="6D32B4F1" w14:textId="77777777" w:rsidR="001D0F6C" w:rsidRPr="001D0F6C" w:rsidRDefault="001D0F6C" w:rsidP="00A90365">
            <w:pPr>
              <w:rPr>
                <w:rFonts w:ascii="Garamond" w:hAnsi="Garamond" w:cstheme="majorBidi"/>
                <w:sz w:val="22"/>
                <w:szCs w:val="22"/>
              </w:rPr>
            </w:pPr>
          </w:p>
        </w:tc>
      </w:tr>
      <w:tr w:rsidR="001D0F6C" w:rsidRPr="001D0F6C" w14:paraId="2BCC03D9" w14:textId="77777777" w:rsidTr="002365BE">
        <w:tc>
          <w:tcPr>
            <w:tcW w:w="2154" w:type="dxa"/>
          </w:tcPr>
          <w:p w14:paraId="3B50B9E6" w14:textId="77777777" w:rsidR="001D0F6C" w:rsidRPr="001D0F6C" w:rsidRDefault="001D0F6C" w:rsidP="00A90365">
            <w:pPr>
              <w:pStyle w:val="TableParagraph"/>
              <w:spacing w:line="242" w:lineRule="auto"/>
              <w:ind w:left="110" w:right="262"/>
              <w:jc w:val="center"/>
              <w:rPr>
                <w:rFonts w:ascii="Garamond" w:hAnsi="Garamond" w:cstheme="majorBidi"/>
              </w:rPr>
            </w:pPr>
            <w:r w:rsidRPr="001D0F6C">
              <w:rPr>
                <w:rFonts w:ascii="Garamond" w:hAnsi="Garamond" w:cstheme="majorBidi"/>
              </w:rPr>
              <w:t xml:space="preserve">Formatting and Citations </w:t>
            </w:r>
          </w:p>
        </w:tc>
        <w:tc>
          <w:tcPr>
            <w:tcW w:w="2122" w:type="dxa"/>
          </w:tcPr>
          <w:p w14:paraId="22F88486" w14:textId="77777777" w:rsidR="001D0F6C" w:rsidRPr="001D0F6C" w:rsidRDefault="001D0F6C" w:rsidP="00A90365">
            <w:pPr>
              <w:pStyle w:val="TableParagraph"/>
              <w:ind w:right="127"/>
              <w:rPr>
                <w:rFonts w:ascii="Garamond" w:hAnsi="Garamond" w:cstheme="majorBidi"/>
              </w:rPr>
            </w:pPr>
            <w:r w:rsidRPr="001D0F6C">
              <w:rPr>
                <w:rFonts w:ascii="Garamond" w:hAnsi="Garamond" w:cstheme="majorBidi"/>
              </w:rPr>
              <w:t>Essay is poorly cited, not properly formatted according to the guidelines, and thus</w:t>
            </w:r>
            <w:r w:rsidRPr="001D0F6C">
              <w:rPr>
                <w:rFonts w:ascii="Garamond" w:hAnsi="Garamond" w:cstheme="majorBidi"/>
                <w:spacing w:val="-12"/>
              </w:rPr>
              <w:t xml:space="preserve"> </w:t>
            </w:r>
            <w:r w:rsidRPr="001D0F6C">
              <w:rPr>
                <w:rFonts w:ascii="Garamond" w:hAnsi="Garamond" w:cstheme="majorBidi"/>
              </w:rPr>
              <w:t xml:space="preserve">detracts from content. </w:t>
            </w:r>
          </w:p>
        </w:tc>
        <w:tc>
          <w:tcPr>
            <w:tcW w:w="1818" w:type="dxa"/>
          </w:tcPr>
          <w:p w14:paraId="3300C599" w14:textId="77777777" w:rsidR="001D0F6C" w:rsidRPr="001D0F6C" w:rsidRDefault="001D0F6C" w:rsidP="00A90365">
            <w:pPr>
              <w:pStyle w:val="TableParagraph"/>
              <w:ind w:right="241"/>
              <w:rPr>
                <w:rFonts w:ascii="Garamond" w:hAnsi="Garamond" w:cstheme="majorBidi"/>
              </w:rPr>
            </w:pPr>
            <w:r w:rsidRPr="001D0F6C">
              <w:rPr>
                <w:rFonts w:ascii="Garamond" w:hAnsi="Garamond" w:cstheme="majorBidi"/>
              </w:rPr>
              <w:t>Essay has missing citations and noticeable errors related to citation of material. Essay is partially formatted according to the guidelines but not entirely.</w:t>
            </w:r>
          </w:p>
        </w:tc>
        <w:tc>
          <w:tcPr>
            <w:tcW w:w="1659" w:type="dxa"/>
          </w:tcPr>
          <w:p w14:paraId="3FA94BE9" w14:textId="77777777" w:rsidR="001D0F6C" w:rsidRPr="001D0F6C" w:rsidRDefault="001D0F6C" w:rsidP="00A90365">
            <w:pPr>
              <w:pStyle w:val="TableParagraph"/>
              <w:ind w:right="82"/>
              <w:rPr>
                <w:rFonts w:ascii="Garamond" w:hAnsi="Garamond" w:cstheme="majorBidi"/>
              </w:rPr>
            </w:pPr>
            <w:r w:rsidRPr="001D0F6C">
              <w:rPr>
                <w:rFonts w:ascii="Garamond" w:hAnsi="Garamond" w:cstheme="majorBidi"/>
              </w:rPr>
              <w:t xml:space="preserve">Essay has very few errors and good citations. Essay is mostly formatted according to the guidelines. </w:t>
            </w:r>
          </w:p>
        </w:tc>
        <w:tc>
          <w:tcPr>
            <w:tcW w:w="1744" w:type="dxa"/>
          </w:tcPr>
          <w:p w14:paraId="5CD1EE81" w14:textId="77777777" w:rsidR="001D0F6C" w:rsidRPr="001D0F6C" w:rsidRDefault="001D0F6C" w:rsidP="00A90365">
            <w:pPr>
              <w:pStyle w:val="TableParagraph"/>
              <w:ind w:left="110" w:right="188"/>
              <w:rPr>
                <w:rFonts w:ascii="Garamond" w:hAnsi="Garamond" w:cstheme="majorBidi"/>
              </w:rPr>
            </w:pPr>
            <w:r w:rsidRPr="001D0F6C">
              <w:rPr>
                <w:rFonts w:ascii="Garamond" w:hAnsi="Garamond" w:cstheme="majorBidi"/>
              </w:rPr>
              <w:t xml:space="preserve">Essay has no errors and has excellent citations. Essay is formatted properly according to the guidelines. </w:t>
            </w:r>
          </w:p>
        </w:tc>
        <w:tc>
          <w:tcPr>
            <w:tcW w:w="852" w:type="dxa"/>
          </w:tcPr>
          <w:p w14:paraId="7CB7A1ED" w14:textId="77777777" w:rsidR="001D0F6C" w:rsidRPr="001D0F6C" w:rsidRDefault="001D0F6C" w:rsidP="00A90365">
            <w:pPr>
              <w:rPr>
                <w:rFonts w:ascii="Garamond" w:hAnsi="Garamond" w:cstheme="majorBidi"/>
                <w:sz w:val="22"/>
                <w:szCs w:val="22"/>
              </w:rPr>
            </w:pPr>
          </w:p>
        </w:tc>
      </w:tr>
      <w:tr w:rsidR="001D0F6C" w:rsidRPr="001D0F6C" w14:paraId="58091377" w14:textId="77777777" w:rsidTr="002365BE">
        <w:trPr>
          <w:trHeight w:val="737"/>
        </w:trPr>
        <w:tc>
          <w:tcPr>
            <w:tcW w:w="2154" w:type="dxa"/>
          </w:tcPr>
          <w:p w14:paraId="4CBC7452" w14:textId="77777777" w:rsidR="001D0F6C" w:rsidRPr="001D0F6C" w:rsidRDefault="001D0F6C" w:rsidP="00A90365">
            <w:pPr>
              <w:pStyle w:val="TableParagraph"/>
              <w:spacing w:line="242" w:lineRule="auto"/>
              <w:ind w:left="110" w:right="262"/>
              <w:rPr>
                <w:rFonts w:ascii="Garamond" w:hAnsi="Garamond" w:cstheme="majorBidi"/>
              </w:rPr>
            </w:pPr>
          </w:p>
        </w:tc>
        <w:tc>
          <w:tcPr>
            <w:tcW w:w="2122" w:type="dxa"/>
          </w:tcPr>
          <w:p w14:paraId="74C75B7B" w14:textId="77777777" w:rsidR="001D0F6C" w:rsidRPr="001D0F6C" w:rsidRDefault="001D0F6C" w:rsidP="00A90365">
            <w:pPr>
              <w:pStyle w:val="TableParagraph"/>
              <w:ind w:right="127"/>
              <w:rPr>
                <w:rFonts w:ascii="Garamond" w:hAnsi="Garamond" w:cstheme="majorBidi"/>
              </w:rPr>
            </w:pPr>
          </w:p>
        </w:tc>
        <w:tc>
          <w:tcPr>
            <w:tcW w:w="1818" w:type="dxa"/>
          </w:tcPr>
          <w:p w14:paraId="1F0D7AE4" w14:textId="77777777" w:rsidR="001D0F6C" w:rsidRPr="001D0F6C" w:rsidRDefault="001D0F6C" w:rsidP="00A90365">
            <w:pPr>
              <w:pStyle w:val="TableParagraph"/>
              <w:ind w:right="241"/>
              <w:rPr>
                <w:rFonts w:ascii="Garamond" w:hAnsi="Garamond" w:cstheme="majorBidi"/>
              </w:rPr>
            </w:pPr>
          </w:p>
        </w:tc>
        <w:tc>
          <w:tcPr>
            <w:tcW w:w="1659" w:type="dxa"/>
          </w:tcPr>
          <w:p w14:paraId="63304462" w14:textId="77777777" w:rsidR="001D0F6C" w:rsidRPr="001D0F6C" w:rsidRDefault="001D0F6C" w:rsidP="00A90365">
            <w:pPr>
              <w:pStyle w:val="TableParagraph"/>
              <w:ind w:right="82"/>
              <w:rPr>
                <w:rFonts w:ascii="Garamond" w:hAnsi="Garamond" w:cstheme="majorBidi"/>
              </w:rPr>
            </w:pPr>
          </w:p>
        </w:tc>
        <w:tc>
          <w:tcPr>
            <w:tcW w:w="1744" w:type="dxa"/>
          </w:tcPr>
          <w:p w14:paraId="4DBC4F59" w14:textId="77777777" w:rsidR="001D0F6C" w:rsidRPr="001D0F6C" w:rsidRDefault="001D0F6C" w:rsidP="00A90365">
            <w:pPr>
              <w:pStyle w:val="TableParagraph"/>
              <w:ind w:left="110" w:right="188"/>
              <w:rPr>
                <w:rFonts w:ascii="Garamond" w:hAnsi="Garamond" w:cstheme="majorBidi"/>
              </w:rPr>
            </w:pPr>
          </w:p>
        </w:tc>
        <w:tc>
          <w:tcPr>
            <w:tcW w:w="852" w:type="dxa"/>
          </w:tcPr>
          <w:p w14:paraId="4C3CEAD0" w14:textId="77777777" w:rsidR="001D0F6C" w:rsidRPr="001D0F6C" w:rsidRDefault="001D0F6C" w:rsidP="00A90365">
            <w:pPr>
              <w:rPr>
                <w:rFonts w:ascii="Garamond" w:hAnsi="Garamond" w:cstheme="majorBidi"/>
                <w:sz w:val="22"/>
                <w:szCs w:val="22"/>
              </w:rPr>
            </w:pPr>
            <w:r w:rsidRPr="001D0F6C">
              <w:rPr>
                <w:rFonts w:ascii="Garamond" w:hAnsi="Garamond" w:cstheme="majorBidi"/>
                <w:sz w:val="22"/>
                <w:szCs w:val="22"/>
              </w:rPr>
              <w:t xml:space="preserve">Total: </w:t>
            </w:r>
          </w:p>
        </w:tc>
      </w:tr>
    </w:tbl>
    <w:p w14:paraId="1FF50166" w14:textId="77777777" w:rsidR="00D404E9" w:rsidRPr="001D0F6C" w:rsidRDefault="00D404E9" w:rsidP="001D0F6C">
      <w:pPr>
        <w:pStyle w:val="NormalWeb"/>
        <w:spacing w:before="2" w:after="2"/>
        <w:rPr>
          <w:rFonts w:ascii="Garamond" w:hAnsi="Garamond"/>
          <w:sz w:val="22"/>
          <w:szCs w:val="22"/>
        </w:rPr>
      </w:pPr>
    </w:p>
    <w:sectPr w:rsidR="00D404E9" w:rsidRPr="001D0F6C" w:rsidSect="00F868F9">
      <w:headerReference w:type="even" r:id="rId7"/>
      <w:headerReference w:type="default" r:id="rId8"/>
      <w:footerReference w:type="even" r:id="rId9"/>
      <w:footerReference w:type="default" r:id="rId10"/>
      <w:headerReference w:type="first" r:id="rId11"/>
      <w:footerReference w:type="first" r:id="rId12"/>
      <w:pgSz w:w="12240" w:h="15840"/>
      <w:pgMar w:top="1296" w:right="1224" w:bottom="1296" w:left="122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3D1FE" w14:textId="77777777" w:rsidR="0009254C" w:rsidRDefault="0009254C">
      <w:r>
        <w:separator/>
      </w:r>
    </w:p>
  </w:endnote>
  <w:endnote w:type="continuationSeparator" w:id="0">
    <w:p w14:paraId="1786C16C" w14:textId="77777777" w:rsidR="0009254C" w:rsidRDefault="0009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56CF0" w14:textId="77777777" w:rsidR="005A6AB5" w:rsidRDefault="005A6A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8942C" w14:textId="77777777" w:rsidR="005A6AB5" w:rsidRDefault="005A6A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F0BB90" w14:textId="77777777" w:rsidR="005A6AB5" w:rsidRDefault="005A6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A4FBE" w14:textId="77777777" w:rsidR="0009254C" w:rsidRDefault="0009254C">
      <w:r>
        <w:separator/>
      </w:r>
    </w:p>
  </w:footnote>
  <w:footnote w:type="continuationSeparator" w:id="0">
    <w:p w14:paraId="7CE30A86" w14:textId="77777777" w:rsidR="0009254C" w:rsidRDefault="00092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530FF" w14:textId="77777777" w:rsidR="00D02467" w:rsidRDefault="00D02467" w:rsidP="00CF75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359946" w14:textId="77777777" w:rsidR="00D02467" w:rsidRDefault="00D02467" w:rsidP="00CF75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72849" w14:textId="77777777" w:rsidR="00D02467" w:rsidRPr="00CF753C" w:rsidRDefault="00D02467" w:rsidP="00CF753C">
    <w:pPr>
      <w:pStyle w:val="Header"/>
      <w:framePr w:wrap="around" w:vAnchor="text" w:hAnchor="margin" w:xAlign="right" w:y="1"/>
      <w:rPr>
        <w:rStyle w:val="PageNumber"/>
      </w:rPr>
    </w:pPr>
    <w:r w:rsidRPr="00CF753C">
      <w:rPr>
        <w:rStyle w:val="PageNumber"/>
        <w:rFonts w:ascii="Garamond" w:hAnsi="Garamond"/>
        <w:sz w:val="20"/>
      </w:rPr>
      <w:fldChar w:fldCharType="begin"/>
    </w:r>
    <w:r w:rsidRPr="00CF753C">
      <w:rPr>
        <w:rStyle w:val="PageNumber"/>
        <w:rFonts w:ascii="Garamond" w:hAnsi="Garamond"/>
        <w:sz w:val="20"/>
      </w:rPr>
      <w:instrText xml:space="preserve">PAGE  </w:instrText>
    </w:r>
    <w:r w:rsidRPr="00CF753C">
      <w:rPr>
        <w:rStyle w:val="PageNumber"/>
        <w:rFonts w:ascii="Garamond" w:hAnsi="Garamond"/>
        <w:sz w:val="20"/>
      </w:rPr>
      <w:fldChar w:fldCharType="separate"/>
    </w:r>
    <w:r w:rsidR="00F868F9">
      <w:rPr>
        <w:rStyle w:val="PageNumber"/>
        <w:rFonts w:ascii="Garamond" w:hAnsi="Garamond"/>
        <w:noProof/>
        <w:sz w:val="20"/>
      </w:rPr>
      <w:t>2</w:t>
    </w:r>
    <w:r w:rsidRPr="00CF753C">
      <w:rPr>
        <w:rStyle w:val="PageNumber"/>
        <w:rFonts w:ascii="Garamond" w:hAnsi="Garamond"/>
        <w:sz w:val="20"/>
      </w:rPr>
      <w:fldChar w:fldCharType="end"/>
    </w:r>
  </w:p>
  <w:p w14:paraId="0B6174D4" w14:textId="7F4790E7" w:rsidR="00D02467" w:rsidRPr="00CF753C" w:rsidRDefault="00D02467" w:rsidP="00CF753C">
    <w:pPr>
      <w:pStyle w:val="Header"/>
      <w:ind w:right="360"/>
      <w:rPr>
        <w:rFonts w:ascii="Garamond" w:hAnsi="Garamond"/>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48B0" w14:textId="3D8A0588" w:rsidR="00F868F9" w:rsidRPr="005A3BFB" w:rsidRDefault="00213294" w:rsidP="00F868F9">
    <w:pPr>
      <w:pStyle w:val="NormalWeb"/>
      <w:pBdr>
        <w:bottom w:val="single" w:sz="18" w:space="1" w:color="auto"/>
      </w:pBdr>
      <w:spacing w:before="2" w:after="2"/>
      <w:jc w:val="center"/>
      <w:rPr>
        <w:rFonts w:ascii="Garamond" w:hAnsi="Garamond"/>
        <w:b/>
        <w:bCs/>
        <w:sz w:val="28"/>
        <w:szCs w:val="28"/>
      </w:rPr>
    </w:pPr>
    <w:r w:rsidRPr="005A3BFB">
      <w:rPr>
        <w:rFonts w:ascii="Garamond" w:hAnsi="Garamond"/>
        <w:b/>
        <w:bCs/>
        <w:sz w:val="28"/>
        <w:szCs w:val="28"/>
      </w:rPr>
      <w:t xml:space="preserve">Instructions for </w:t>
    </w:r>
    <w:r w:rsidR="001D0F6C">
      <w:rPr>
        <w:rFonts w:ascii="Garamond" w:hAnsi="Garamond"/>
        <w:b/>
        <w:bCs/>
        <w:sz w:val="28"/>
        <w:szCs w:val="28"/>
      </w:rPr>
      <w:t>Argument Analysis</w:t>
    </w:r>
    <w:r w:rsidRPr="005A3BFB">
      <w:rPr>
        <w:rFonts w:ascii="Garamond" w:hAnsi="Garamond"/>
        <w:b/>
        <w:bCs/>
        <w:sz w:val="28"/>
        <w:szCs w:val="28"/>
      </w:rPr>
      <w:t xml:space="preserve"> Papers</w:t>
    </w:r>
  </w:p>
  <w:p w14:paraId="18BADDC0" w14:textId="2E1320F0" w:rsidR="00F868F9" w:rsidRPr="005A3BFB" w:rsidRDefault="00B44DD5" w:rsidP="00704A69">
    <w:pPr>
      <w:pStyle w:val="NormalWeb"/>
      <w:pBdr>
        <w:bottom w:val="single" w:sz="18" w:space="1" w:color="auto"/>
      </w:pBdr>
      <w:spacing w:before="2" w:after="2"/>
      <w:jc w:val="center"/>
      <w:rPr>
        <w:rFonts w:ascii="Garamond" w:hAnsi="Garamond"/>
        <w:b/>
        <w:bCs/>
        <w:sz w:val="24"/>
        <w:szCs w:val="24"/>
      </w:rPr>
    </w:pPr>
    <w:r>
      <w:rPr>
        <w:rFonts w:ascii="Garamond" w:hAnsi="Garamond"/>
        <w:b/>
        <w:bCs/>
        <w:sz w:val="24"/>
        <w:szCs w:val="24"/>
      </w:rPr>
      <w:t xml:space="preserve">Introduction to Biblical Literature </w:t>
    </w:r>
    <w:r w:rsidR="00F868F9" w:rsidRPr="005A3BFB">
      <w:rPr>
        <w:rFonts w:ascii="Garamond" w:hAnsi="Garamond"/>
        <w:b/>
        <w:bCs/>
        <w:sz w:val="24"/>
        <w:szCs w:val="24"/>
      </w:rPr>
      <w:t>(R</w:t>
    </w:r>
    <w:r w:rsidR="00E93C1F" w:rsidRPr="005A3BFB">
      <w:rPr>
        <w:rFonts w:ascii="Garamond" w:hAnsi="Garamond"/>
        <w:b/>
        <w:bCs/>
        <w:sz w:val="24"/>
        <w:szCs w:val="24"/>
      </w:rPr>
      <w:t xml:space="preserve">LGN </w:t>
    </w:r>
    <w:r>
      <w:rPr>
        <w:rFonts w:ascii="Garamond" w:hAnsi="Garamond"/>
        <w:b/>
        <w:bCs/>
        <w:sz w:val="24"/>
        <w:szCs w:val="24"/>
      </w:rPr>
      <w:t>201</w:t>
    </w:r>
    <w:r w:rsidR="00F868F9" w:rsidRPr="005A3BFB">
      <w:rPr>
        <w:rFonts w:ascii="Garamond" w:hAnsi="Garamond"/>
        <w:b/>
        <w:bCs/>
        <w:sz w:val="24"/>
        <w:szCs w:val="24"/>
      </w:rPr>
      <w:t>)</w:t>
    </w:r>
    <w:r w:rsidR="005A6AB5">
      <w:rPr>
        <w:rFonts w:ascii="Garamond" w:hAnsi="Garamond"/>
        <w:b/>
        <w:bCs/>
        <w:sz w:val="24"/>
        <w:szCs w:val="24"/>
      </w:rPr>
      <w:t xml:space="preserve"> – Online </w:t>
    </w:r>
  </w:p>
  <w:p w14:paraId="53D9D482" w14:textId="77777777" w:rsidR="00F868F9" w:rsidRPr="005A3BFB" w:rsidRDefault="00F868F9">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FE776B"/>
    <w:multiLevelType w:val="hybridMultilevel"/>
    <w:tmpl w:val="80C23552"/>
    <w:lvl w:ilvl="0" w:tplc="F7668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0714F2"/>
    <w:multiLevelType w:val="hybridMultilevel"/>
    <w:tmpl w:val="A78AF084"/>
    <w:lvl w:ilvl="0" w:tplc="EA2E9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B419F4"/>
    <w:multiLevelType w:val="multilevel"/>
    <w:tmpl w:val="94ECC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D14509"/>
    <w:multiLevelType w:val="multilevel"/>
    <w:tmpl w:val="395E38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C84C90"/>
    <w:multiLevelType w:val="hybridMultilevel"/>
    <w:tmpl w:val="99EC74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CE25CC"/>
    <w:multiLevelType w:val="multilevel"/>
    <w:tmpl w:val="88CA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734B54"/>
    <w:multiLevelType w:val="hybridMultilevel"/>
    <w:tmpl w:val="3A5C6462"/>
    <w:lvl w:ilvl="0" w:tplc="7E449E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B9"/>
    <w:rsid w:val="00001DED"/>
    <w:rsid w:val="000610A3"/>
    <w:rsid w:val="00072AFD"/>
    <w:rsid w:val="0009254C"/>
    <w:rsid w:val="00136B17"/>
    <w:rsid w:val="001D0F6C"/>
    <w:rsid w:val="001E77E6"/>
    <w:rsid w:val="00213294"/>
    <w:rsid w:val="002365BE"/>
    <w:rsid w:val="00312B12"/>
    <w:rsid w:val="00350DC9"/>
    <w:rsid w:val="00402152"/>
    <w:rsid w:val="00506DF9"/>
    <w:rsid w:val="005464B3"/>
    <w:rsid w:val="00555F06"/>
    <w:rsid w:val="005A3BFB"/>
    <w:rsid w:val="005A6AB5"/>
    <w:rsid w:val="00704A69"/>
    <w:rsid w:val="0071475C"/>
    <w:rsid w:val="00724AD8"/>
    <w:rsid w:val="00797B14"/>
    <w:rsid w:val="007B49A4"/>
    <w:rsid w:val="008F40B9"/>
    <w:rsid w:val="009913B7"/>
    <w:rsid w:val="00A25121"/>
    <w:rsid w:val="00A523B6"/>
    <w:rsid w:val="00A54B1B"/>
    <w:rsid w:val="00B44DD5"/>
    <w:rsid w:val="00B6108A"/>
    <w:rsid w:val="00BB42D3"/>
    <w:rsid w:val="00CC25C7"/>
    <w:rsid w:val="00CF753C"/>
    <w:rsid w:val="00D02467"/>
    <w:rsid w:val="00D25126"/>
    <w:rsid w:val="00D404E9"/>
    <w:rsid w:val="00D87A93"/>
    <w:rsid w:val="00DC724A"/>
    <w:rsid w:val="00E93C1F"/>
    <w:rsid w:val="00F066D5"/>
    <w:rsid w:val="00F868F9"/>
    <w:rsid w:val="00F92089"/>
  </w:rsids>
  <m:mathPr>
    <m:mathFont m:val="Cambria Math"/>
    <m:brkBin m:val="before"/>
    <m:brkBinSub m:val="--"/>
    <m:smallFrac m:val="0"/>
    <m:dispDef m:val="0"/>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7C15"/>
  <w15:docId w15:val="{8319D841-F7C2-F040-9E85-2F150514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8C3"/>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4C15"/>
    <w:rPr>
      <w:rFonts w:ascii="Lucida Grande" w:hAnsi="Lucida Grande"/>
      <w:sz w:val="18"/>
      <w:szCs w:val="18"/>
    </w:rPr>
  </w:style>
  <w:style w:type="character" w:customStyle="1" w:styleId="BalloonTextChar">
    <w:name w:val="Balloon Text Char"/>
    <w:basedOn w:val="DefaultParagraphFont"/>
    <w:link w:val="BalloonText"/>
    <w:uiPriority w:val="99"/>
    <w:semiHidden/>
    <w:rsid w:val="00F34C15"/>
    <w:rPr>
      <w:rFonts w:ascii="Lucida Grande" w:hAnsi="Lucida Grande"/>
      <w:sz w:val="18"/>
      <w:szCs w:val="18"/>
    </w:rPr>
  </w:style>
  <w:style w:type="paragraph" w:styleId="NormalWeb">
    <w:name w:val="Normal (Web)"/>
    <w:basedOn w:val="Normal"/>
    <w:uiPriority w:val="99"/>
    <w:rsid w:val="008F40B9"/>
    <w:pPr>
      <w:spacing w:beforeLines="1" w:afterLines="1"/>
    </w:pPr>
    <w:rPr>
      <w:rFonts w:ascii="Times" w:hAnsi="Times" w:cs="Times New Roman"/>
      <w:sz w:val="20"/>
      <w:szCs w:val="20"/>
    </w:rPr>
  </w:style>
  <w:style w:type="paragraph" w:styleId="Header">
    <w:name w:val="header"/>
    <w:basedOn w:val="Normal"/>
    <w:link w:val="HeaderChar"/>
    <w:uiPriority w:val="99"/>
    <w:semiHidden/>
    <w:unhideWhenUsed/>
    <w:rsid w:val="00CF753C"/>
    <w:pPr>
      <w:tabs>
        <w:tab w:val="center" w:pos="4320"/>
        <w:tab w:val="right" w:pos="8640"/>
      </w:tabs>
    </w:pPr>
  </w:style>
  <w:style w:type="character" w:customStyle="1" w:styleId="HeaderChar">
    <w:name w:val="Header Char"/>
    <w:basedOn w:val="DefaultParagraphFont"/>
    <w:link w:val="Header"/>
    <w:uiPriority w:val="99"/>
    <w:semiHidden/>
    <w:rsid w:val="00CF753C"/>
    <w:rPr>
      <w:rFonts w:ascii="Times New Roman" w:hAnsi="Times New Roman"/>
    </w:rPr>
  </w:style>
  <w:style w:type="paragraph" w:styleId="Footer">
    <w:name w:val="footer"/>
    <w:basedOn w:val="Normal"/>
    <w:link w:val="FooterChar"/>
    <w:uiPriority w:val="99"/>
    <w:unhideWhenUsed/>
    <w:rsid w:val="00CF753C"/>
    <w:pPr>
      <w:tabs>
        <w:tab w:val="center" w:pos="4320"/>
        <w:tab w:val="right" w:pos="8640"/>
      </w:tabs>
    </w:pPr>
  </w:style>
  <w:style w:type="character" w:customStyle="1" w:styleId="FooterChar">
    <w:name w:val="Footer Char"/>
    <w:basedOn w:val="DefaultParagraphFont"/>
    <w:link w:val="Footer"/>
    <w:uiPriority w:val="99"/>
    <w:rsid w:val="00CF753C"/>
    <w:rPr>
      <w:rFonts w:ascii="Times New Roman" w:hAnsi="Times New Roman"/>
    </w:rPr>
  </w:style>
  <w:style w:type="character" w:styleId="PageNumber">
    <w:name w:val="page number"/>
    <w:basedOn w:val="DefaultParagraphFont"/>
    <w:uiPriority w:val="99"/>
    <w:semiHidden/>
    <w:unhideWhenUsed/>
    <w:rsid w:val="00CF753C"/>
  </w:style>
  <w:style w:type="paragraph" w:styleId="ListParagraph">
    <w:name w:val="List Paragraph"/>
    <w:basedOn w:val="Normal"/>
    <w:uiPriority w:val="34"/>
    <w:qFormat/>
    <w:rsid w:val="00704A69"/>
    <w:pPr>
      <w:ind w:left="720"/>
      <w:contextualSpacing/>
    </w:pPr>
    <w:rPr>
      <w:rFonts w:eastAsiaTheme="minorEastAsia" w:cs="Times New Roman"/>
      <w:lang w:eastAsia="ja-JP"/>
    </w:rPr>
  </w:style>
  <w:style w:type="paragraph" w:styleId="FootnoteText">
    <w:name w:val="footnote text"/>
    <w:basedOn w:val="Normal"/>
    <w:link w:val="FootnoteTextChar"/>
    <w:uiPriority w:val="99"/>
    <w:semiHidden/>
    <w:unhideWhenUsed/>
    <w:rsid w:val="00F066D5"/>
    <w:rPr>
      <w:sz w:val="20"/>
      <w:szCs w:val="20"/>
    </w:rPr>
  </w:style>
  <w:style w:type="character" w:customStyle="1" w:styleId="FootnoteTextChar">
    <w:name w:val="Footnote Text Char"/>
    <w:basedOn w:val="DefaultParagraphFont"/>
    <w:link w:val="FootnoteText"/>
    <w:uiPriority w:val="99"/>
    <w:semiHidden/>
    <w:rsid w:val="00F066D5"/>
    <w:rPr>
      <w:rFonts w:ascii="Times New Roman" w:hAnsi="Times New Roman"/>
      <w:sz w:val="20"/>
      <w:szCs w:val="20"/>
    </w:rPr>
  </w:style>
  <w:style w:type="character" w:styleId="FootnoteReference">
    <w:name w:val="footnote reference"/>
    <w:basedOn w:val="DefaultParagraphFont"/>
    <w:uiPriority w:val="99"/>
    <w:semiHidden/>
    <w:unhideWhenUsed/>
    <w:rsid w:val="00F066D5"/>
    <w:rPr>
      <w:vertAlign w:val="superscript"/>
    </w:rPr>
  </w:style>
  <w:style w:type="table" w:styleId="TableGrid">
    <w:name w:val="Table Grid"/>
    <w:basedOn w:val="TableNormal"/>
    <w:uiPriority w:val="39"/>
    <w:rsid w:val="00F066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F066D5"/>
    <w:rPr>
      <w:color w:val="0000FF" w:themeColor="hyperlink"/>
      <w:u w:val="single"/>
    </w:rPr>
  </w:style>
  <w:style w:type="paragraph" w:styleId="BodyText">
    <w:name w:val="Body Text"/>
    <w:basedOn w:val="Normal"/>
    <w:link w:val="BodyTextChar"/>
    <w:uiPriority w:val="1"/>
    <w:qFormat/>
    <w:rsid w:val="001D0F6C"/>
    <w:pPr>
      <w:widowControl w:val="0"/>
      <w:ind w:left="1048" w:hanging="360"/>
    </w:pPr>
    <w:rPr>
      <w:rFonts w:ascii="Arial" w:eastAsia="Arial" w:hAnsi="Arial"/>
    </w:rPr>
  </w:style>
  <w:style w:type="character" w:customStyle="1" w:styleId="BodyTextChar">
    <w:name w:val="Body Text Char"/>
    <w:basedOn w:val="DefaultParagraphFont"/>
    <w:link w:val="BodyText"/>
    <w:uiPriority w:val="1"/>
    <w:rsid w:val="001D0F6C"/>
    <w:rPr>
      <w:rFonts w:ascii="Arial" w:eastAsia="Arial" w:hAnsi="Arial"/>
    </w:rPr>
  </w:style>
  <w:style w:type="paragraph" w:customStyle="1" w:styleId="TableParagraph">
    <w:name w:val="Table Paragraph"/>
    <w:basedOn w:val="Normal"/>
    <w:uiPriority w:val="1"/>
    <w:qFormat/>
    <w:rsid w:val="001D0F6C"/>
    <w:pPr>
      <w:widowControl w:val="0"/>
      <w:autoSpaceDE w:val="0"/>
      <w:autoSpaceDN w:val="0"/>
      <w:ind w:left="105"/>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891527">
      <w:bodyDiv w:val="1"/>
      <w:marLeft w:val="0"/>
      <w:marRight w:val="0"/>
      <w:marTop w:val="0"/>
      <w:marBottom w:val="0"/>
      <w:divBdr>
        <w:top w:val="none" w:sz="0" w:space="0" w:color="auto"/>
        <w:left w:val="none" w:sz="0" w:space="0" w:color="auto"/>
        <w:bottom w:val="none" w:sz="0" w:space="0" w:color="auto"/>
        <w:right w:val="none" w:sz="0" w:space="0" w:color="auto"/>
      </w:divBdr>
      <w:divsChild>
        <w:div w:id="1352417208">
          <w:marLeft w:val="0"/>
          <w:marRight w:val="0"/>
          <w:marTop w:val="0"/>
          <w:marBottom w:val="0"/>
          <w:divBdr>
            <w:top w:val="none" w:sz="0" w:space="0" w:color="auto"/>
            <w:left w:val="none" w:sz="0" w:space="0" w:color="auto"/>
            <w:bottom w:val="none" w:sz="0" w:space="0" w:color="auto"/>
            <w:right w:val="none" w:sz="0" w:space="0" w:color="auto"/>
          </w:divBdr>
          <w:divsChild>
            <w:div w:id="323120978">
              <w:marLeft w:val="0"/>
              <w:marRight w:val="0"/>
              <w:marTop w:val="0"/>
              <w:marBottom w:val="0"/>
              <w:divBdr>
                <w:top w:val="none" w:sz="0" w:space="0" w:color="auto"/>
                <w:left w:val="none" w:sz="0" w:space="0" w:color="auto"/>
                <w:bottom w:val="none" w:sz="0" w:space="0" w:color="auto"/>
                <w:right w:val="none" w:sz="0" w:space="0" w:color="auto"/>
              </w:divBdr>
              <w:divsChild>
                <w:div w:id="17704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5662">
      <w:bodyDiv w:val="1"/>
      <w:marLeft w:val="0"/>
      <w:marRight w:val="0"/>
      <w:marTop w:val="0"/>
      <w:marBottom w:val="0"/>
      <w:divBdr>
        <w:top w:val="none" w:sz="0" w:space="0" w:color="auto"/>
        <w:left w:val="none" w:sz="0" w:space="0" w:color="auto"/>
        <w:bottom w:val="none" w:sz="0" w:space="0" w:color="auto"/>
        <w:right w:val="none" w:sz="0" w:space="0" w:color="auto"/>
      </w:divBdr>
      <w:divsChild>
        <w:div w:id="264651645">
          <w:marLeft w:val="0"/>
          <w:marRight w:val="0"/>
          <w:marTop w:val="0"/>
          <w:marBottom w:val="0"/>
          <w:divBdr>
            <w:top w:val="none" w:sz="0" w:space="0" w:color="auto"/>
            <w:left w:val="none" w:sz="0" w:space="0" w:color="auto"/>
            <w:bottom w:val="none" w:sz="0" w:space="0" w:color="auto"/>
            <w:right w:val="none" w:sz="0" w:space="0" w:color="auto"/>
          </w:divBdr>
          <w:divsChild>
            <w:div w:id="1466654083">
              <w:marLeft w:val="0"/>
              <w:marRight w:val="0"/>
              <w:marTop w:val="0"/>
              <w:marBottom w:val="0"/>
              <w:divBdr>
                <w:top w:val="none" w:sz="0" w:space="0" w:color="auto"/>
                <w:left w:val="none" w:sz="0" w:space="0" w:color="auto"/>
                <w:bottom w:val="none" w:sz="0" w:space="0" w:color="auto"/>
                <w:right w:val="none" w:sz="0" w:space="0" w:color="auto"/>
              </w:divBdr>
              <w:divsChild>
                <w:div w:id="1851066417">
                  <w:marLeft w:val="0"/>
                  <w:marRight w:val="0"/>
                  <w:marTop w:val="0"/>
                  <w:marBottom w:val="0"/>
                  <w:divBdr>
                    <w:top w:val="none" w:sz="0" w:space="0" w:color="auto"/>
                    <w:left w:val="none" w:sz="0" w:space="0" w:color="auto"/>
                    <w:bottom w:val="none" w:sz="0" w:space="0" w:color="auto"/>
                    <w:right w:val="none" w:sz="0" w:space="0" w:color="auto"/>
                  </w:divBdr>
                </w:div>
              </w:divsChild>
            </w:div>
            <w:div w:id="482891185">
              <w:marLeft w:val="0"/>
              <w:marRight w:val="0"/>
              <w:marTop w:val="0"/>
              <w:marBottom w:val="0"/>
              <w:divBdr>
                <w:top w:val="none" w:sz="0" w:space="0" w:color="auto"/>
                <w:left w:val="none" w:sz="0" w:space="0" w:color="auto"/>
                <w:bottom w:val="none" w:sz="0" w:space="0" w:color="auto"/>
                <w:right w:val="none" w:sz="0" w:space="0" w:color="auto"/>
              </w:divBdr>
              <w:divsChild>
                <w:div w:id="182477044">
                  <w:marLeft w:val="0"/>
                  <w:marRight w:val="0"/>
                  <w:marTop w:val="0"/>
                  <w:marBottom w:val="0"/>
                  <w:divBdr>
                    <w:top w:val="none" w:sz="0" w:space="0" w:color="auto"/>
                    <w:left w:val="none" w:sz="0" w:space="0" w:color="auto"/>
                    <w:bottom w:val="none" w:sz="0" w:space="0" w:color="auto"/>
                    <w:right w:val="none" w:sz="0" w:space="0" w:color="auto"/>
                  </w:divBdr>
                </w:div>
              </w:divsChild>
            </w:div>
            <w:div w:id="545721342">
              <w:marLeft w:val="0"/>
              <w:marRight w:val="0"/>
              <w:marTop w:val="0"/>
              <w:marBottom w:val="0"/>
              <w:divBdr>
                <w:top w:val="none" w:sz="0" w:space="0" w:color="auto"/>
                <w:left w:val="none" w:sz="0" w:space="0" w:color="auto"/>
                <w:bottom w:val="none" w:sz="0" w:space="0" w:color="auto"/>
                <w:right w:val="none" w:sz="0" w:space="0" w:color="auto"/>
              </w:divBdr>
              <w:divsChild>
                <w:div w:id="454058512">
                  <w:marLeft w:val="0"/>
                  <w:marRight w:val="0"/>
                  <w:marTop w:val="0"/>
                  <w:marBottom w:val="0"/>
                  <w:divBdr>
                    <w:top w:val="none" w:sz="0" w:space="0" w:color="auto"/>
                    <w:left w:val="none" w:sz="0" w:space="0" w:color="auto"/>
                    <w:bottom w:val="none" w:sz="0" w:space="0" w:color="auto"/>
                    <w:right w:val="none" w:sz="0" w:space="0" w:color="auto"/>
                  </w:divBdr>
                </w:div>
              </w:divsChild>
            </w:div>
            <w:div w:id="1818573447">
              <w:marLeft w:val="0"/>
              <w:marRight w:val="0"/>
              <w:marTop w:val="0"/>
              <w:marBottom w:val="0"/>
              <w:divBdr>
                <w:top w:val="none" w:sz="0" w:space="0" w:color="auto"/>
                <w:left w:val="none" w:sz="0" w:space="0" w:color="auto"/>
                <w:bottom w:val="none" w:sz="0" w:space="0" w:color="auto"/>
                <w:right w:val="none" w:sz="0" w:space="0" w:color="auto"/>
              </w:divBdr>
              <w:divsChild>
                <w:div w:id="507018371">
                  <w:marLeft w:val="0"/>
                  <w:marRight w:val="0"/>
                  <w:marTop w:val="0"/>
                  <w:marBottom w:val="0"/>
                  <w:divBdr>
                    <w:top w:val="none" w:sz="0" w:space="0" w:color="auto"/>
                    <w:left w:val="none" w:sz="0" w:space="0" w:color="auto"/>
                    <w:bottom w:val="none" w:sz="0" w:space="0" w:color="auto"/>
                    <w:right w:val="none" w:sz="0" w:space="0" w:color="auto"/>
                  </w:divBdr>
                </w:div>
              </w:divsChild>
            </w:div>
            <w:div w:id="2043162328">
              <w:marLeft w:val="0"/>
              <w:marRight w:val="0"/>
              <w:marTop w:val="0"/>
              <w:marBottom w:val="0"/>
              <w:divBdr>
                <w:top w:val="none" w:sz="0" w:space="0" w:color="auto"/>
                <w:left w:val="none" w:sz="0" w:space="0" w:color="auto"/>
                <w:bottom w:val="none" w:sz="0" w:space="0" w:color="auto"/>
                <w:right w:val="none" w:sz="0" w:space="0" w:color="auto"/>
              </w:divBdr>
              <w:divsChild>
                <w:div w:id="1690595336">
                  <w:marLeft w:val="0"/>
                  <w:marRight w:val="0"/>
                  <w:marTop w:val="0"/>
                  <w:marBottom w:val="0"/>
                  <w:divBdr>
                    <w:top w:val="none" w:sz="0" w:space="0" w:color="auto"/>
                    <w:left w:val="none" w:sz="0" w:space="0" w:color="auto"/>
                    <w:bottom w:val="none" w:sz="0" w:space="0" w:color="auto"/>
                    <w:right w:val="none" w:sz="0" w:space="0" w:color="auto"/>
                  </w:divBdr>
                </w:div>
              </w:divsChild>
            </w:div>
            <w:div w:id="1074741767">
              <w:marLeft w:val="0"/>
              <w:marRight w:val="0"/>
              <w:marTop w:val="0"/>
              <w:marBottom w:val="0"/>
              <w:divBdr>
                <w:top w:val="none" w:sz="0" w:space="0" w:color="auto"/>
                <w:left w:val="none" w:sz="0" w:space="0" w:color="auto"/>
                <w:bottom w:val="none" w:sz="0" w:space="0" w:color="auto"/>
                <w:right w:val="none" w:sz="0" w:space="0" w:color="auto"/>
              </w:divBdr>
              <w:divsChild>
                <w:div w:id="788402449">
                  <w:marLeft w:val="0"/>
                  <w:marRight w:val="0"/>
                  <w:marTop w:val="0"/>
                  <w:marBottom w:val="0"/>
                  <w:divBdr>
                    <w:top w:val="none" w:sz="0" w:space="0" w:color="auto"/>
                    <w:left w:val="none" w:sz="0" w:space="0" w:color="auto"/>
                    <w:bottom w:val="none" w:sz="0" w:space="0" w:color="auto"/>
                    <w:right w:val="none" w:sz="0" w:space="0" w:color="auto"/>
                  </w:divBdr>
                </w:div>
              </w:divsChild>
            </w:div>
            <w:div w:id="1485900344">
              <w:marLeft w:val="0"/>
              <w:marRight w:val="0"/>
              <w:marTop w:val="0"/>
              <w:marBottom w:val="0"/>
              <w:divBdr>
                <w:top w:val="none" w:sz="0" w:space="0" w:color="auto"/>
                <w:left w:val="none" w:sz="0" w:space="0" w:color="auto"/>
                <w:bottom w:val="none" w:sz="0" w:space="0" w:color="auto"/>
                <w:right w:val="none" w:sz="0" w:space="0" w:color="auto"/>
              </w:divBdr>
              <w:divsChild>
                <w:div w:id="498157999">
                  <w:marLeft w:val="0"/>
                  <w:marRight w:val="0"/>
                  <w:marTop w:val="0"/>
                  <w:marBottom w:val="0"/>
                  <w:divBdr>
                    <w:top w:val="none" w:sz="0" w:space="0" w:color="auto"/>
                    <w:left w:val="none" w:sz="0" w:space="0" w:color="auto"/>
                    <w:bottom w:val="none" w:sz="0" w:space="0" w:color="auto"/>
                    <w:right w:val="none" w:sz="0" w:space="0" w:color="auto"/>
                  </w:divBdr>
                </w:div>
              </w:divsChild>
            </w:div>
            <w:div w:id="1983464171">
              <w:marLeft w:val="0"/>
              <w:marRight w:val="0"/>
              <w:marTop w:val="0"/>
              <w:marBottom w:val="0"/>
              <w:divBdr>
                <w:top w:val="none" w:sz="0" w:space="0" w:color="auto"/>
                <w:left w:val="none" w:sz="0" w:space="0" w:color="auto"/>
                <w:bottom w:val="none" w:sz="0" w:space="0" w:color="auto"/>
                <w:right w:val="none" w:sz="0" w:space="0" w:color="auto"/>
              </w:divBdr>
              <w:divsChild>
                <w:div w:id="486868789">
                  <w:marLeft w:val="0"/>
                  <w:marRight w:val="0"/>
                  <w:marTop w:val="0"/>
                  <w:marBottom w:val="0"/>
                  <w:divBdr>
                    <w:top w:val="none" w:sz="0" w:space="0" w:color="auto"/>
                    <w:left w:val="none" w:sz="0" w:space="0" w:color="auto"/>
                    <w:bottom w:val="none" w:sz="0" w:space="0" w:color="auto"/>
                    <w:right w:val="none" w:sz="0" w:space="0" w:color="auto"/>
                  </w:divBdr>
                </w:div>
              </w:divsChild>
            </w:div>
            <w:div w:id="611934615">
              <w:marLeft w:val="0"/>
              <w:marRight w:val="0"/>
              <w:marTop w:val="0"/>
              <w:marBottom w:val="0"/>
              <w:divBdr>
                <w:top w:val="none" w:sz="0" w:space="0" w:color="auto"/>
                <w:left w:val="none" w:sz="0" w:space="0" w:color="auto"/>
                <w:bottom w:val="none" w:sz="0" w:space="0" w:color="auto"/>
                <w:right w:val="none" w:sz="0" w:space="0" w:color="auto"/>
              </w:divBdr>
              <w:divsChild>
                <w:div w:id="1266384612">
                  <w:marLeft w:val="0"/>
                  <w:marRight w:val="0"/>
                  <w:marTop w:val="0"/>
                  <w:marBottom w:val="0"/>
                  <w:divBdr>
                    <w:top w:val="none" w:sz="0" w:space="0" w:color="auto"/>
                    <w:left w:val="none" w:sz="0" w:space="0" w:color="auto"/>
                    <w:bottom w:val="none" w:sz="0" w:space="0" w:color="auto"/>
                    <w:right w:val="none" w:sz="0" w:space="0" w:color="auto"/>
                  </w:divBdr>
                </w:div>
              </w:divsChild>
            </w:div>
            <w:div w:id="623656938">
              <w:marLeft w:val="0"/>
              <w:marRight w:val="0"/>
              <w:marTop w:val="0"/>
              <w:marBottom w:val="0"/>
              <w:divBdr>
                <w:top w:val="none" w:sz="0" w:space="0" w:color="auto"/>
                <w:left w:val="none" w:sz="0" w:space="0" w:color="auto"/>
                <w:bottom w:val="none" w:sz="0" w:space="0" w:color="auto"/>
                <w:right w:val="none" w:sz="0" w:space="0" w:color="auto"/>
              </w:divBdr>
              <w:divsChild>
                <w:div w:id="42288754">
                  <w:marLeft w:val="0"/>
                  <w:marRight w:val="0"/>
                  <w:marTop w:val="0"/>
                  <w:marBottom w:val="0"/>
                  <w:divBdr>
                    <w:top w:val="none" w:sz="0" w:space="0" w:color="auto"/>
                    <w:left w:val="none" w:sz="0" w:space="0" w:color="auto"/>
                    <w:bottom w:val="none" w:sz="0" w:space="0" w:color="auto"/>
                    <w:right w:val="none" w:sz="0" w:space="0" w:color="auto"/>
                  </w:divBdr>
                </w:div>
              </w:divsChild>
            </w:div>
            <w:div w:id="1532692132">
              <w:marLeft w:val="0"/>
              <w:marRight w:val="0"/>
              <w:marTop w:val="0"/>
              <w:marBottom w:val="0"/>
              <w:divBdr>
                <w:top w:val="none" w:sz="0" w:space="0" w:color="auto"/>
                <w:left w:val="none" w:sz="0" w:space="0" w:color="auto"/>
                <w:bottom w:val="none" w:sz="0" w:space="0" w:color="auto"/>
                <w:right w:val="none" w:sz="0" w:space="0" w:color="auto"/>
              </w:divBdr>
              <w:divsChild>
                <w:div w:id="278032925">
                  <w:marLeft w:val="0"/>
                  <w:marRight w:val="0"/>
                  <w:marTop w:val="0"/>
                  <w:marBottom w:val="0"/>
                  <w:divBdr>
                    <w:top w:val="none" w:sz="0" w:space="0" w:color="auto"/>
                    <w:left w:val="none" w:sz="0" w:space="0" w:color="auto"/>
                    <w:bottom w:val="none" w:sz="0" w:space="0" w:color="auto"/>
                    <w:right w:val="none" w:sz="0" w:space="0" w:color="auto"/>
                  </w:divBdr>
                </w:div>
              </w:divsChild>
            </w:div>
            <w:div w:id="1419867635">
              <w:marLeft w:val="0"/>
              <w:marRight w:val="0"/>
              <w:marTop w:val="0"/>
              <w:marBottom w:val="0"/>
              <w:divBdr>
                <w:top w:val="none" w:sz="0" w:space="0" w:color="auto"/>
                <w:left w:val="none" w:sz="0" w:space="0" w:color="auto"/>
                <w:bottom w:val="none" w:sz="0" w:space="0" w:color="auto"/>
                <w:right w:val="none" w:sz="0" w:space="0" w:color="auto"/>
              </w:divBdr>
              <w:divsChild>
                <w:div w:id="1115245896">
                  <w:marLeft w:val="0"/>
                  <w:marRight w:val="0"/>
                  <w:marTop w:val="0"/>
                  <w:marBottom w:val="0"/>
                  <w:divBdr>
                    <w:top w:val="none" w:sz="0" w:space="0" w:color="auto"/>
                    <w:left w:val="none" w:sz="0" w:space="0" w:color="auto"/>
                    <w:bottom w:val="none" w:sz="0" w:space="0" w:color="auto"/>
                    <w:right w:val="none" w:sz="0" w:space="0" w:color="auto"/>
                  </w:divBdr>
                </w:div>
              </w:divsChild>
            </w:div>
            <w:div w:id="322592271">
              <w:marLeft w:val="0"/>
              <w:marRight w:val="0"/>
              <w:marTop w:val="0"/>
              <w:marBottom w:val="0"/>
              <w:divBdr>
                <w:top w:val="none" w:sz="0" w:space="0" w:color="auto"/>
                <w:left w:val="none" w:sz="0" w:space="0" w:color="auto"/>
                <w:bottom w:val="none" w:sz="0" w:space="0" w:color="auto"/>
                <w:right w:val="none" w:sz="0" w:space="0" w:color="auto"/>
              </w:divBdr>
              <w:divsChild>
                <w:div w:id="61409551">
                  <w:marLeft w:val="0"/>
                  <w:marRight w:val="0"/>
                  <w:marTop w:val="0"/>
                  <w:marBottom w:val="0"/>
                  <w:divBdr>
                    <w:top w:val="none" w:sz="0" w:space="0" w:color="auto"/>
                    <w:left w:val="none" w:sz="0" w:space="0" w:color="auto"/>
                    <w:bottom w:val="none" w:sz="0" w:space="0" w:color="auto"/>
                    <w:right w:val="none" w:sz="0" w:space="0" w:color="auto"/>
                  </w:divBdr>
                </w:div>
              </w:divsChild>
            </w:div>
            <w:div w:id="1360468523">
              <w:marLeft w:val="0"/>
              <w:marRight w:val="0"/>
              <w:marTop w:val="0"/>
              <w:marBottom w:val="0"/>
              <w:divBdr>
                <w:top w:val="none" w:sz="0" w:space="0" w:color="auto"/>
                <w:left w:val="none" w:sz="0" w:space="0" w:color="auto"/>
                <w:bottom w:val="none" w:sz="0" w:space="0" w:color="auto"/>
                <w:right w:val="none" w:sz="0" w:space="0" w:color="auto"/>
              </w:divBdr>
              <w:divsChild>
                <w:div w:id="1668051848">
                  <w:marLeft w:val="0"/>
                  <w:marRight w:val="0"/>
                  <w:marTop w:val="0"/>
                  <w:marBottom w:val="0"/>
                  <w:divBdr>
                    <w:top w:val="none" w:sz="0" w:space="0" w:color="auto"/>
                    <w:left w:val="none" w:sz="0" w:space="0" w:color="auto"/>
                    <w:bottom w:val="none" w:sz="0" w:space="0" w:color="auto"/>
                    <w:right w:val="none" w:sz="0" w:space="0" w:color="auto"/>
                  </w:divBdr>
                </w:div>
              </w:divsChild>
            </w:div>
            <w:div w:id="1755083051">
              <w:marLeft w:val="0"/>
              <w:marRight w:val="0"/>
              <w:marTop w:val="0"/>
              <w:marBottom w:val="0"/>
              <w:divBdr>
                <w:top w:val="none" w:sz="0" w:space="0" w:color="auto"/>
                <w:left w:val="none" w:sz="0" w:space="0" w:color="auto"/>
                <w:bottom w:val="none" w:sz="0" w:space="0" w:color="auto"/>
                <w:right w:val="none" w:sz="0" w:space="0" w:color="auto"/>
              </w:divBdr>
              <w:divsChild>
                <w:div w:id="1697349270">
                  <w:marLeft w:val="0"/>
                  <w:marRight w:val="0"/>
                  <w:marTop w:val="0"/>
                  <w:marBottom w:val="0"/>
                  <w:divBdr>
                    <w:top w:val="none" w:sz="0" w:space="0" w:color="auto"/>
                    <w:left w:val="none" w:sz="0" w:space="0" w:color="auto"/>
                    <w:bottom w:val="none" w:sz="0" w:space="0" w:color="auto"/>
                    <w:right w:val="none" w:sz="0" w:space="0" w:color="auto"/>
                  </w:divBdr>
                </w:div>
              </w:divsChild>
            </w:div>
            <w:div w:id="151995017">
              <w:marLeft w:val="0"/>
              <w:marRight w:val="0"/>
              <w:marTop w:val="0"/>
              <w:marBottom w:val="0"/>
              <w:divBdr>
                <w:top w:val="none" w:sz="0" w:space="0" w:color="auto"/>
                <w:left w:val="none" w:sz="0" w:space="0" w:color="auto"/>
                <w:bottom w:val="none" w:sz="0" w:space="0" w:color="auto"/>
                <w:right w:val="none" w:sz="0" w:space="0" w:color="auto"/>
              </w:divBdr>
              <w:divsChild>
                <w:div w:id="7453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16073">
          <w:marLeft w:val="0"/>
          <w:marRight w:val="0"/>
          <w:marTop w:val="0"/>
          <w:marBottom w:val="0"/>
          <w:divBdr>
            <w:top w:val="none" w:sz="0" w:space="0" w:color="auto"/>
            <w:left w:val="none" w:sz="0" w:space="0" w:color="auto"/>
            <w:bottom w:val="none" w:sz="0" w:space="0" w:color="auto"/>
            <w:right w:val="none" w:sz="0" w:space="0" w:color="auto"/>
          </w:divBdr>
          <w:divsChild>
            <w:div w:id="1281959608">
              <w:marLeft w:val="0"/>
              <w:marRight w:val="0"/>
              <w:marTop w:val="0"/>
              <w:marBottom w:val="0"/>
              <w:divBdr>
                <w:top w:val="none" w:sz="0" w:space="0" w:color="auto"/>
                <w:left w:val="none" w:sz="0" w:space="0" w:color="auto"/>
                <w:bottom w:val="none" w:sz="0" w:space="0" w:color="auto"/>
                <w:right w:val="none" w:sz="0" w:space="0" w:color="auto"/>
              </w:divBdr>
              <w:divsChild>
                <w:div w:id="849217502">
                  <w:marLeft w:val="0"/>
                  <w:marRight w:val="0"/>
                  <w:marTop w:val="0"/>
                  <w:marBottom w:val="0"/>
                  <w:divBdr>
                    <w:top w:val="none" w:sz="0" w:space="0" w:color="auto"/>
                    <w:left w:val="none" w:sz="0" w:space="0" w:color="auto"/>
                    <w:bottom w:val="none" w:sz="0" w:space="0" w:color="auto"/>
                    <w:right w:val="none" w:sz="0" w:space="0" w:color="auto"/>
                  </w:divBdr>
                </w:div>
              </w:divsChild>
            </w:div>
            <w:div w:id="756251859">
              <w:marLeft w:val="0"/>
              <w:marRight w:val="0"/>
              <w:marTop w:val="0"/>
              <w:marBottom w:val="0"/>
              <w:divBdr>
                <w:top w:val="none" w:sz="0" w:space="0" w:color="auto"/>
                <w:left w:val="none" w:sz="0" w:space="0" w:color="auto"/>
                <w:bottom w:val="none" w:sz="0" w:space="0" w:color="auto"/>
                <w:right w:val="none" w:sz="0" w:space="0" w:color="auto"/>
              </w:divBdr>
              <w:divsChild>
                <w:div w:id="116074073">
                  <w:marLeft w:val="0"/>
                  <w:marRight w:val="0"/>
                  <w:marTop w:val="0"/>
                  <w:marBottom w:val="0"/>
                  <w:divBdr>
                    <w:top w:val="none" w:sz="0" w:space="0" w:color="auto"/>
                    <w:left w:val="none" w:sz="0" w:space="0" w:color="auto"/>
                    <w:bottom w:val="none" w:sz="0" w:space="0" w:color="auto"/>
                    <w:right w:val="none" w:sz="0" w:space="0" w:color="auto"/>
                  </w:divBdr>
                </w:div>
              </w:divsChild>
            </w:div>
            <w:div w:id="1950504719">
              <w:marLeft w:val="0"/>
              <w:marRight w:val="0"/>
              <w:marTop w:val="0"/>
              <w:marBottom w:val="0"/>
              <w:divBdr>
                <w:top w:val="none" w:sz="0" w:space="0" w:color="auto"/>
                <w:left w:val="none" w:sz="0" w:space="0" w:color="auto"/>
                <w:bottom w:val="none" w:sz="0" w:space="0" w:color="auto"/>
                <w:right w:val="none" w:sz="0" w:space="0" w:color="auto"/>
              </w:divBdr>
              <w:divsChild>
                <w:div w:id="1377971359">
                  <w:marLeft w:val="0"/>
                  <w:marRight w:val="0"/>
                  <w:marTop w:val="0"/>
                  <w:marBottom w:val="0"/>
                  <w:divBdr>
                    <w:top w:val="none" w:sz="0" w:space="0" w:color="auto"/>
                    <w:left w:val="none" w:sz="0" w:space="0" w:color="auto"/>
                    <w:bottom w:val="none" w:sz="0" w:space="0" w:color="auto"/>
                    <w:right w:val="none" w:sz="0" w:space="0" w:color="auto"/>
                  </w:divBdr>
                </w:div>
              </w:divsChild>
            </w:div>
            <w:div w:id="1494567515">
              <w:marLeft w:val="0"/>
              <w:marRight w:val="0"/>
              <w:marTop w:val="0"/>
              <w:marBottom w:val="0"/>
              <w:divBdr>
                <w:top w:val="none" w:sz="0" w:space="0" w:color="auto"/>
                <w:left w:val="none" w:sz="0" w:space="0" w:color="auto"/>
                <w:bottom w:val="none" w:sz="0" w:space="0" w:color="auto"/>
                <w:right w:val="none" w:sz="0" w:space="0" w:color="auto"/>
              </w:divBdr>
              <w:divsChild>
                <w:div w:id="107162696">
                  <w:marLeft w:val="0"/>
                  <w:marRight w:val="0"/>
                  <w:marTop w:val="0"/>
                  <w:marBottom w:val="0"/>
                  <w:divBdr>
                    <w:top w:val="none" w:sz="0" w:space="0" w:color="auto"/>
                    <w:left w:val="none" w:sz="0" w:space="0" w:color="auto"/>
                    <w:bottom w:val="none" w:sz="0" w:space="0" w:color="auto"/>
                    <w:right w:val="none" w:sz="0" w:space="0" w:color="auto"/>
                  </w:divBdr>
                </w:div>
              </w:divsChild>
            </w:div>
            <w:div w:id="1268581683">
              <w:marLeft w:val="0"/>
              <w:marRight w:val="0"/>
              <w:marTop w:val="0"/>
              <w:marBottom w:val="0"/>
              <w:divBdr>
                <w:top w:val="none" w:sz="0" w:space="0" w:color="auto"/>
                <w:left w:val="none" w:sz="0" w:space="0" w:color="auto"/>
                <w:bottom w:val="none" w:sz="0" w:space="0" w:color="auto"/>
                <w:right w:val="none" w:sz="0" w:space="0" w:color="auto"/>
              </w:divBdr>
              <w:divsChild>
                <w:div w:id="740250949">
                  <w:marLeft w:val="0"/>
                  <w:marRight w:val="0"/>
                  <w:marTop w:val="0"/>
                  <w:marBottom w:val="0"/>
                  <w:divBdr>
                    <w:top w:val="none" w:sz="0" w:space="0" w:color="auto"/>
                    <w:left w:val="none" w:sz="0" w:space="0" w:color="auto"/>
                    <w:bottom w:val="none" w:sz="0" w:space="0" w:color="auto"/>
                    <w:right w:val="none" w:sz="0" w:space="0" w:color="auto"/>
                  </w:divBdr>
                </w:div>
              </w:divsChild>
            </w:div>
            <w:div w:id="1085805079">
              <w:marLeft w:val="0"/>
              <w:marRight w:val="0"/>
              <w:marTop w:val="0"/>
              <w:marBottom w:val="0"/>
              <w:divBdr>
                <w:top w:val="none" w:sz="0" w:space="0" w:color="auto"/>
                <w:left w:val="none" w:sz="0" w:space="0" w:color="auto"/>
                <w:bottom w:val="none" w:sz="0" w:space="0" w:color="auto"/>
                <w:right w:val="none" w:sz="0" w:space="0" w:color="auto"/>
              </w:divBdr>
              <w:divsChild>
                <w:div w:id="1862548996">
                  <w:marLeft w:val="0"/>
                  <w:marRight w:val="0"/>
                  <w:marTop w:val="0"/>
                  <w:marBottom w:val="0"/>
                  <w:divBdr>
                    <w:top w:val="none" w:sz="0" w:space="0" w:color="auto"/>
                    <w:left w:val="none" w:sz="0" w:space="0" w:color="auto"/>
                    <w:bottom w:val="none" w:sz="0" w:space="0" w:color="auto"/>
                    <w:right w:val="none" w:sz="0" w:space="0" w:color="auto"/>
                  </w:divBdr>
                </w:div>
              </w:divsChild>
            </w:div>
            <w:div w:id="1348097372">
              <w:marLeft w:val="0"/>
              <w:marRight w:val="0"/>
              <w:marTop w:val="0"/>
              <w:marBottom w:val="0"/>
              <w:divBdr>
                <w:top w:val="none" w:sz="0" w:space="0" w:color="auto"/>
                <w:left w:val="none" w:sz="0" w:space="0" w:color="auto"/>
                <w:bottom w:val="none" w:sz="0" w:space="0" w:color="auto"/>
                <w:right w:val="none" w:sz="0" w:space="0" w:color="auto"/>
              </w:divBdr>
              <w:divsChild>
                <w:div w:id="34501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0524">
          <w:marLeft w:val="0"/>
          <w:marRight w:val="0"/>
          <w:marTop w:val="0"/>
          <w:marBottom w:val="0"/>
          <w:divBdr>
            <w:top w:val="none" w:sz="0" w:space="0" w:color="auto"/>
            <w:left w:val="none" w:sz="0" w:space="0" w:color="auto"/>
            <w:bottom w:val="none" w:sz="0" w:space="0" w:color="auto"/>
            <w:right w:val="none" w:sz="0" w:space="0" w:color="auto"/>
          </w:divBdr>
          <w:divsChild>
            <w:div w:id="519127281">
              <w:marLeft w:val="0"/>
              <w:marRight w:val="0"/>
              <w:marTop w:val="0"/>
              <w:marBottom w:val="0"/>
              <w:divBdr>
                <w:top w:val="none" w:sz="0" w:space="0" w:color="auto"/>
                <w:left w:val="none" w:sz="0" w:space="0" w:color="auto"/>
                <w:bottom w:val="none" w:sz="0" w:space="0" w:color="auto"/>
                <w:right w:val="none" w:sz="0" w:space="0" w:color="auto"/>
              </w:divBdr>
              <w:divsChild>
                <w:div w:id="1779368200">
                  <w:marLeft w:val="0"/>
                  <w:marRight w:val="0"/>
                  <w:marTop w:val="0"/>
                  <w:marBottom w:val="0"/>
                  <w:divBdr>
                    <w:top w:val="none" w:sz="0" w:space="0" w:color="auto"/>
                    <w:left w:val="none" w:sz="0" w:space="0" w:color="auto"/>
                    <w:bottom w:val="none" w:sz="0" w:space="0" w:color="auto"/>
                    <w:right w:val="none" w:sz="0" w:space="0" w:color="auto"/>
                  </w:divBdr>
                </w:div>
              </w:divsChild>
            </w:div>
            <w:div w:id="870344740">
              <w:marLeft w:val="0"/>
              <w:marRight w:val="0"/>
              <w:marTop w:val="0"/>
              <w:marBottom w:val="0"/>
              <w:divBdr>
                <w:top w:val="none" w:sz="0" w:space="0" w:color="auto"/>
                <w:left w:val="none" w:sz="0" w:space="0" w:color="auto"/>
                <w:bottom w:val="none" w:sz="0" w:space="0" w:color="auto"/>
                <w:right w:val="none" w:sz="0" w:space="0" w:color="auto"/>
              </w:divBdr>
              <w:divsChild>
                <w:div w:id="2090537323">
                  <w:marLeft w:val="0"/>
                  <w:marRight w:val="0"/>
                  <w:marTop w:val="0"/>
                  <w:marBottom w:val="0"/>
                  <w:divBdr>
                    <w:top w:val="none" w:sz="0" w:space="0" w:color="auto"/>
                    <w:left w:val="none" w:sz="0" w:space="0" w:color="auto"/>
                    <w:bottom w:val="none" w:sz="0" w:space="0" w:color="auto"/>
                    <w:right w:val="none" w:sz="0" w:space="0" w:color="auto"/>
                  </w:divBdr>
                </w:div>
              </w:divsChild>
            </w:div>
            <w:div w:id="621543709">
              <w:marLeft w:val="0"/>
              <w:marRight w:val="0"/>
              <w:marTop w:val="0"/>
              <w:marBottom w:val="0"/>
              <w:divBdr>
                <w:top w:val="none" w:sz="0" w:space="0" w:color="auto"/>
                <w:left w:val="none" w:sz="0" w:space="0" w:color="auto"/>
                <w:bottom w:val="none" w:sz="0" w:space="0" w:color="auto"/>
                <w:right w:val="none" w:sz="0" w:space="0" w:color="auto"/>
              </w:divBdr>
              <w:divsChild>
                <w:div w:id="1366056484">
                  <w:marLeft w:val="0"/>
                  <w:marRight w:val="0"/>
                  <w:marTop w:val="0"/>
                  <w:marBottom w:val="0"/>
                  <w:divBdr>
                    <w:top w:val="none" w:sz="0" w:space="0" w:color="auto"/>
                    <w:left w:val="none" w:sz="0" w:space="0" w:color="auto"/>
                    <w:bottom w:val="none" w:sz="0" w:space="0" w:color="auto"/>
                    <w:right w:val="none" w:sz="0" w:space="0" w:color="auto"/>
                  </w:divBdr>
                </w:div>
              </w:divsChild>
            </w:div>
            <w:div w:id="1805805393">
              <w:marLeft w:val="0"/>
              <w:marRight w:val="0"/>
              <w:marTop w:val="0"/>
              <w:marBottom w:val="0"/>
              <w:divBdr>
                <w:top w:val="none" w:sz="0" w:space="0" w:color="auto"/>
                <w:left w:val="none" w:sz="0" w:space="0" w:color="auto"/>
                <w:bottom w:val="none" w:sz="0" w:space="0" w:color="auto"/>
                <w:right w:val="none" w:sz="0" w:space="0" w:color="auto"/>
              </w:divBdr>
              <w:divsChild>
                <w:div w:id="1276215154">
                  <w:marLeft w:val="0"/>
                  <w:marRight w:val="0"/>
                  <w:marTop w:val="0"/>
                  <w:marBottom w:val="0"/>
                  <w:divBdr>
                    <w:top w:val="none" w:sz="0" w:space="0" w:color="auto"/>
                    <w:left w:val="none" w:sz="0" w:space="0" w:color="auto"/>
                    <w:bottom w:val="none" w:sz="0" w:space="0" w:color="auto"/>
                    <w:right w:val="none" w:sz="0" w:space="0" w:color="auto"/>
                  </w:divBdr>
                </w:div>
              </w:divsChild>
            </w:div>
            <w:div w:id="1602834711">
              <w:marLeft w:val="0"/>
              <w:marRight w:val="0"/>
              <w:marTop w:val="0"/>
              <w:marBottom w:val="0"/>
              <w:divBdr>
                <w:top w:val="none" w:sz="0" w:space="0" w:color="auto"/>
                <w:left w:val="none" w:sz="0" w:space="0" w:color="auto"/>
                <w:bottom w:val="none" w:sz="0" w:space="0" w:color="auto"/>
                <w:right w:val="none" w:sz="0" w:space="0" w:color="auto"/>
              </w:divBdr>
              <w:divsChild>
                <w:div w:id="1034692593">
                  <w:marLeft w:val="0"/>
                  <w:marRight w:val="0"/>
                  <w:marTop w:val="0"/>
                  <w:marBottom w:val="0"/>
                  <w:divBdr>
                    <w:top w:val="none" w:sz="0" w:space="0" w:color="auto"/>
                    <w:left w:val="none" w:sz="0" w:space="0" w:color="auto"/>
                    <w:bottom w:val="none" w:sz="0" w:space="0" w:color="auto"/>
                    <w:right w:val="none" w:sz="0" w:space="0" w:color="auto"/>
                  </w:divBdr>
                </w:div>
              </w:divsChild>
            </w:div>
            <w:div w:id="1901283993">
              <w:marLeft w:val="0"/>
              <w:marRight w:val="0"/>
              <w:marTop w:val="0"/>
              <w:marBottom w:val="0"/>
              <w:divBdr>
                <w:top w:val="none" w:sz="0" w:space="0" w:color="auto"/>
                <w:left w:val="none" w:sz="0" w:space="0" w:color="auto"/>
                <w:bottom w:val="none" w:sz="0" w:space="0" w:color="auto"/>
                <w:right w:val="none" w:sz="0" w:space="0" w:color="auto"/>
              </w:divBdr>
              <w:divsChild>
                <w:div w:id="20210394">
                  <w:marLeft w:val="0"/>
                  <w:marRight w:val="0"/>
                  <w:marTop w:val="0"/>
                  <w:marBottom w:val="0"/>
                  <w:divBdr>
                    <w:top w:val="none" w:sz="0" w:space="0" w:color="auto"/>
                    <w:left w:val="none" w:sz="0" w:space="0" w:color="auto"/>
                    <w:bottom w:val="none" w:sz="0" w:space="0" w:color="auto"/>
                    <w:right w:val="none" w:sz="0" w:space="0" w:color="auto"/>
                  </w:divBdr>
                </w:div>
              </w:divsChild>
            </w:div>
            <w:div w:id="1324894479">
              <w:marLeft w:val="0"/>
              <w:marRight w:val="0"/>
              <w:marTop w:val="0"/>
              <w:marBottom w:val="0"/>
              <w:divBdr>
                <w:top w:val="none" w:sz="0" w:space="0" w:color="auto"/>
                <w:left w:val="none" w:sz="0" w:space="0" w:color="auto"/>
                <w:bottom w:val="none" w:sz="0" w:space="0" w:color="auto"/>
                <w:right w:val="none" w:sz="0" w:space="0" w:color="auto"/>
              </w:divBdr>
              <w:divsChild>
                <w:div w:id="1524394907">
                  <w:marLeft w:val="0"/>
                  <w:marRight w:val="0"/>
                  <w:marTop w:val="0"/>
                  <w:marBottom w:val="0"/>
                  <w:divBdr>
                    <w:top w:val="none" w:sz="0" w:space="0" w:color="auto"/>
                    <w:left w:val="none" w:sz="0" w:space="0" w:color="auto"/>
                    <w:bottom w:val="none" w:sz="0" w:space="0" w:color="auto"/>
                    <w:right w:val="none" w:sz="0" w:space="0" w:color="auto"/>
                  </w:divBdr>
                </w:div>
              </w:divsChild>
            </w:div>
            <w:div w:id="318920900">
              <w:marLeft w:val="0"/>
              <w:marRight w:val="0"/>
              <w:marTop w:val="0"/>
              <w:marBottom w:val="0"/>
              <w:divBdr>
                <w:top w:val="none" w:sz="0" w:space="0" w:color="auto"/>
                <w:left w:val="none" w:sz="0" w:space="0" w:color="auto"/>
                <w:bottom w:val="none" w:sz="0" w:space="0" w:color="auto"/>
                <w:right w:val="none" w:sz="0" w:space="0" w:color="auto"/>
              </w:divBdr>
              <w:divsChild>
                <w:div w:id="1645507462">
                  <w:marLeft w:val="0"/>
                  <w:marRight w:val="0"/>
                  <w:marTop w:val="0"/>
                  <w:marBottom w:val="0"/>
                  <w:divBdr>
                    <w:top w:val="none" w:sz="0" w:space="0" w:color="auto"/>
                    <w:left w:val="none" w:sz="0" w:space="0" w:color="auto"/>
                    <w:bottom w:val="none" w:sz="0" w:space="0" w:color="auto"/>
                    <w:right w:val="none" w:sz="0" w:space="0" w:color="auto"/>
                  </w:divBdr>
                </w:div>
              </w:divsChild>
            </w:div>
            <w:div w:id="1269661517">
              <w:marLeft w:val="0"/>
              <w:marRight w:val="0"/>
              <w:marTop w:val="0"/>
              <w:marBottom w:val="0"/>
              <w:divBdr>
                <w:top w:val="none" w:sz="0" w:space="0" w:color="auto"/>
                <w:left w:val="none" w:sz="0" w:space="0" w:color="auto"/>
                <w:bottom w:val="none" w:sz="0" w:space="0" w:color="auto"/>
                <w:right w:val="none" w:sz="0" w:space="0" w:color="auto"/>
              </w:divBdr>
              <w:divsChild>
                <w:div w:id="128743231">
                  <w:marLeft w:val="0"/>
                  <w:marRight w:val="0"/>
                  <w:marTop w:val="0"/>
                  <w:marBottom w:val="0"/>
                  <w:divBdr>
                    <w:top w:val="none" w:sz="0" w:space="0" w:color="auto"/>
                    <w:left w:val="none" w:sz="0" w:space="0" w:color="auto"/>
                    <w:bottom w:val="none" w:sz="0" w:space="0" w:color="auto"/>
                    <w:right w:val="none" w:sz="0" w:space="0" w:color="auto"/>
                  </w:divBdr>
                </w:div>
              </w:divsChild>
            </w:div>
            <w:div w:id="820460837">
              <w:marLeft w:val="0"/>
              <w:marRight w:val="0"/>
              <w:marTop w:val="0"/>
              <w:marBottom w:val="0"/>
              <w:divBdr>
                <w:top w:val="none" w:sz="0" w:space="0" w:color="auto"/>
                <w:left w:val="none" w:sz="0" w:space="0" w:color="auto"/>
                <w:bottom w:val="none" w:sz="0" w:space="0" w:color="auto"/>
                <w:right w:val="none" w:sz="0" w:space="0" w:color="auto"/>
              </w:divBdr>
              <w:divsChild>
                <w:div w:id="1734693174">
                  <w:marLeft w:val="0"/>
                  <w:marRight w:val="0"/>
                  <w:marTop w:val="0"/>
                  <w:marBottom w:val="0"/>
                  <w:divBdr>
                    <w:top w:val="none" w:sz="0" w:space="0" w:color="auto"/>
                    <w:left w:val="none" w:sz="0" w:space="0" w:color="auto"/>
                    <w:bottom w:val="none" w:sz="0" w:space="0" w:color="auto"/>
                    <w:right w:val="none" w:sz="0" w:space="0" w:color="auto"/>
                  </w:divBdr>
                </w:div>
              </w:divsChild>
            </w:div>
            <w:div w:id="1856457538">
              <w:marLeft w:val="0"/>
              <w:marRight w:val="0"/>
              <w:marTop w:val="0"/>
              <w:marBottom w:val="0"/>
              <w:divBdr>
                <w:top w:val="none" w:sz="0" w:space="0" w:color="auto"/>
                <w:left w:val="none" w:sz="0" w:space="0" w:color="auto"/>
                <w:bottom w:val="none" w:sz="0" w:space="0" w:color="auto"/>
                <w:right w:val="none" w:sz="0" w:space="0" w:color="auto"/>
              </w:divBdr>
              <w:divsChild>
                <w:div w:id="148728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47653">
      <w:bodyDiv w:val="1"/>
      <w:marLeft w:val="0"/>
      <w:marRight w:val="0"/>
      <w:marTop w:val="0"/>
      <w:marBottom w:val="0"/>
      <w:divBdr>
        <w:top w:val="none" w:sz="0" w:space="0" w:color="auto"/>
        <w:left w:val="none" w:sz="0" w:space="0" w:color="auto"/>
        <w:bottom w:val="none" w:sz="0" w:space="0" w:color="auto"/>
        <w:right w:val="none" w:sz="0" w:space="0" w:color="auto"/>
      </w:divBdr>
      <w:divsChild>
        <w:div w:id="1331718061">
          <w:marLeft w:val="0"/>
          <w:marRight w:val="0"/>
          <w:marTop w:val="0"/>
          <w:marBottom w:val="0"/>
          <w:divBdr>
            <w:top w:val="none" w:sz="0" w:space="0" w:color="auto"/>
            <w:left w:val="none" w:sz="0" w:space="0" w:color="auto"/>
            <w:bottom w:val="none" w:sz="0" w:space="0" w:color="auto"/>
            <w:right w:val="none" w:sz="0" w:space="0" w:color="auto"/>
          </w:divBdr>
          <w:divsChild>
            <w:div w:id="1363673180">
              <w:marLeft w:val="0"/>
              <w:marRight w:val="0"/>
              <w:marTop w:val="0"/>
              <w:marBottom w:val="0"/>
              <w:divBdr>
                <w:top w:val="none" w:sz="0" w:space="0" w:color="auto"/>
                <w:left w:val="none" w:sz="0" w:space="0" w:color="auto"/>
                <w:bottom w:val="none" w:sz="0" w:space="0" w:color="auto"/>
                <w:right w:val="none" w:sz="0" w:space="0" w:color="auto"/>
              </w:divBdr>
              <w:divsChild>
                <w:div w:id="77178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8979">
          <w:marLeft w:val="0"/>
          <w:marRight w:val="0"/>
          <w:marTop w:val="0"/>
          <w:marBottom w:val="0"/>
          <w:divBdr>
            <w:top w:val="none" w:sz="0" w:space="0" w:color="auto"/>
            <w:left w:val="none" w:sz="0" w:space="0" w:color="auto"/>
            <w:bottom w:val="none" w:sz="0" w:space="0" w:color="auto"/>
            <w:right w:val="none" w:sz="0" w:space="0" w:color="auto"/>
          </w:divBdr>
          <w:divsChild>
            <w:div w:id="1613316976">
              <w:marLeft w:val="0"/>
              <w:marRight w:val="0"/>
              <w:marTop w:val="0"/>
              <w:marBottom w:val="0"/>
              <w:divBdr>
                <w:top w:val="none" w:sz="0" w:space="0" w:color="auto"/>
                <w:left w:val="none" w:sz="0" w:space="0" w:color="auto"/>
                <w:bottom w:val="none" w:sz="0" w:space="0" w:color="auto"/>
                <w:right w:val="none" w:sz="0" w:space="0" w:color="auto"/>
              </w:divBdr>
              <w:divsChild>
                <w:div w:id="21713141">
                  <w:marLeft w:val="0"/>
                  <w:marRight w:val="0"/>
                  <w:marTop w:val="0"/>
                  <w:marBottom w:val="0"/>
                  <w:divBdr>
                    <w:top w:val="none" w:sz="0" w:space="0" w:color="auto"/>
                    <w:left w:val="none" w:sz="0" w:space="0" w:color="auto"/>
                    <w:bottom w:val="none" w:sz="0" w:space="0" w:color="auto"/>
                    <w:right w:val="none" w:sz="0" w:space="0" w:color="auto"/>
                  </w:divBdr>
                </w:div>
              </w:divsChild>
            </w:div>
            <w:div w:id="1078601874">
              <w:marLeft w:val="0"/>
              <w:marRight w:val="0"/>
              <w:marTop w:val="0"/>
              <w:marBottom w:val="0"/>
              <w:divBdr>
                <w:top w:val="none" w:sz="0" w:space="0" w:color="auto"/>
                <w:left w:val="none" w:sz="0" w:space="0" w:color="auto"/>
                <w:bottom w:val="none" w:sz="0" w:space="0" w:color="auto"/>
                <w:right w:val="none" w:sz="0" w:space="0" w:color="auto"/>
              </w:divBdr>
              <w:divsChild>
                <w:div w:id="204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Ryan</dc:creator>
  <cp:keywords/>
  <cp:lastModifiedBy>Scott C. Ryan</cp:lastModifiedBy>
  <cp:revision>2</cp:revision>
  <cp:lastPrinted>2019-01-11T14:49:00Z</cp:lastPrinted>
  <dcterms:created xsi:type="dcterms:W3CDTF">2020-06-05T15:16:00Z</dcterms:created>
  <dcterms:modified xsi:type="dcterms:W3CDTF">2020-06-05T15:16:00Z</dcterms:modified>
</cp:coreProperties>
</file>